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0FFA83" w14:textId="3894DB92" w:rsidR="00673AE8" w:rsidRPr="00673AE8" w:rsidRDefault="00673AE8" w:rsidP="00673AE8">
      <w:pPr>
        <w:tabs>
          <w:tab w:val="center" w:pos="4153"/>
          <w:tab w:val="right" w:pos="9923"/>
        </w:tabs>
        <w:spacing w:after="120" w:line="240" w:lineRule="auto"/>
        <w:jc w:val="both"/>
      </w:pPr>
      <w:r w:rsidRPr="00673AE8">
        <w:rPr>
          <w:rFonts w:eastAsia="Malgun Gothic"/>
          <w:b/>
          <w:bCs/>
          <w:sz w:val="28"/>
          <w:lang w:val="en-GB"/>
        </w:rPr>
        <w:t xml:space="preserve">3GPP TSG RAN </w:t>
      </w:r>
      <w:r w:rsidRPr="00673AE8">
        <w:rPr>
          <w:rFonts w:eastAsia="Malgun Gothic"/>
          <w:b/>
          <w:bCs/>
          <w:sz w:val="28"/>
        </w:rPr>
        <w:t xml:space="preserve">Meeting </w:t>
      </w:r>
      <w:r w:rsidR="00BB5830">
        <w:rPr>
          <w:rFonts w:eastAsia="Malgun Gothic"/>
          <w:b/>
          <w:bCs/>
          <w:sz w:val="28"/>
          <w:lang w:val="en-GB"/>
        </w:rPr>
        <w:t>#</w:t>
      </w:r>
      <w:r w:rsidR="00C22DD2">
        <w:rPr>
          <w:rFonts w:eastAsia="Malgun Gothic"/>
          <w:b/>
          <w:bCs/>
          <w:sz w:val="28"/>
          <w:lang w:val="en-GB"/>
        </w:rPr>
        <w:t>90</w:t>
      </w:r>
      <w:r w:rsidR="00BC751C">
        <w:rPr>
          <w:rFonts w:eastAsia="Malgun Gothic"/>
          <w:b/>
          <w:bCs/>
          <w:sz w:val="28"/>
          <w:lang w:val="en-GB"/>
        </w:rPr>
        <w:t>-e</w:t>
      </w:r>
      <w:r w:rsidR="00BC751C">
        <w:rPr>
          <w:rFonts w:eastAsia="Malgun Gothic"/>
          <w:b/>
          <w:bCs/>
          <w:sz w:val="28"/>
          <w:lang w:val="en-GB"/>
        </w:rPr>
        <w:tab/>
        <w:t xml:space="preserve"> </w:t>
      </w:r>
      <w:r w:rsidR="00BC751C">
        <w:rPr>
          <w:rFonts w:eastAsia="Malgun Gothic"/>
          <w:b/>
          <w:bCs/>
          <w:sz w:val="28"/>
          <w:lang w:val="en-GB"/>
        </w:rPr>
        <w:tab/>
      </w:r>
      <w:bookmarkStart w:id="0" w:name="_GoBack"/>
      <w:bookmarkEnd w:id="0"/>
      <w:r w:rsidRPr="00673AE8">
        <w:rPr>
          <w:rFonts w:eastAsia="Malgun Gothic"/>
          <w:b/>
          <w:bCs/>
          <w:sz w:val="28"/>
          <w:lang w:val="en-GB"/>
        </w:rPr>
        <w:t>R5-2</w:t>
      </w:r>
      <w:r w:rsidR="00C22DD2">
        <w:rPr>
          <w:rFonts w:eastAsia="Malgun Gothic"/>
          <w:b/>
          <w:bCs/>
          <w:sz w:val="28"/>
          <w:lang w:val="en-GB"/>
        </w:rPr>
        <w:t>1</w:t>
      </w:r>
      <w:r w:rsidR="000E1584">
        <w:rPr>
          <w:rFonts w:eastAsia="Malgun Gothic"/>
          <w:b/>
          <w:bCs/>
          <w:sz w:val="28"/>
          <w:lang w:val="en-GB"/>
        </w:rPr>
        <w:t>1259</w:t>
      </w:r>
      <w:r w:rsidR="00162E74" w:rsidRPr="00365533">
        <w:rPr>
          <w:rFonts w:eastAsia="Malgun Gothic"/>
          <w:b/>
          <w:bCs/>
          <w:sz w:val="28"/>
          <w:highlight w:val="yellow"/>
          <w:lang w:val="en-GB"/>
        </w:rPr>
        <w:t>r1</w:t>
      </w:r>
    </w:p>
    <w:p w14:paraId="630A4303" w14:textId="278F8A30" w:rsidR="00673AE8" w:rsidRPr="00673AE8" w:rsidRDefault="00BB5830" w:rsidP="00673AE8">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 xml:space="preserve">Electronic Meeting, </w:t>
      </w:r>
      <w:r w:rsidR="00C22DD2">
        <w:rPr>
          <w:rFonts w:eastAsia="Malgun Gothic"/>
          <w:b/>
          <w:bCs/>
          <w:sz w:val="28"/>
          <w:lang w:eastAsia="ko-KR"/>
        </w:rPr>
        <w:t>22</w:t>
      </w:r>
      <w:r w:rsidR="00673AE8" w:rsidRPr="00673AE8">
        <w:rPr>
          <w:rFonts w:eastAsia="Malgun Gothic"/>
          <w:b/>
          <w:bCs/>
          <w:sz w:val="28"/>
          <w:vertAlign w:val="superscript"/>
          <w:lang w:eastAsia="ko-KR"/>
        </w:rPr>
        <w:t>th</w:t>
      </w:r>
      <w:r w:rsidR="00673AE8" w:rsidRPr="00673AE8">
        <w:rPr>
          <w:rFonts w:eastAsia="Malgun Gothic"/>
          <w:b/>
          <w:bCs/>
          <w:sz w:val="28"/>
          <w:lang w:eastAsia="ko-KR"/>
        </w:rPr>
        <w:t xml:space="preserve"> </w:t>
      </w:r>
      <w:r w:rsidR="00C22DD2">
        <w:rPr>
          <w:rFonts w:eastAsia="Malgun Gothic"/>
          <w:b/>
          <w:bCs/>
          <w:sz w:val="28"/>
          <w:lang w:eastAsia="ko-KR"/>
        </w:rPr>
        <w:t>February</w:t>
      </w:r>
      <w:r w:rsidR="00673AE8" w:rsidRPr="00673AE8">
        <w:rPr>
          <w:rFonts w:eastAsia="Malgun Gothic"/>
          <w:b/>
          <w:bCs/>
          <w:sz w:val="28"/>
          <w:lang w:eastAsia="ko-KR"/>
        </w:rPr>
        <w:t xml:space="preserve"> – </w:t>
      </w:r>
      <w:r w:rsidR="00C22DD2">
        <w:rPr>
          <w:rFonts w:eastAsia="Malgun Gothic"/>
          <w:b/>
          <w:bCs/>
          <w:sz w:val="28"/>
          <w:lang w:eastAsia="ko-KR"/>
        </w:rPr>
        <w:t>5</w:t>
      </w:r>
      <w:r w:rsidR="00C22DD2" w:rsidRPr="00C22DD2">
        <w:rPr>
          <w:rFonts w:eastAsia="Malgun Gothic"/>
          <w:b/>
          <w:bCs/>
          <w:sz w:val="28"/>
          <w:vertAlign w:val="superscript"/>
          <w:lang w:eastAsia="ko-KR"/>
        </w:rPr>
        <w:t>th</w:t>
      </w:r>
      <w:r w:rsidR="00C22DD2">
        <w:rPr>
          <w:rFonts w:eastAsia="Malgun Gothic"/>
          <w:b/>
          <w:bCs/>
          <w:sz w:val="28"/>
          <w:lang w:eastAsia="ko-KR"/>
        </w:rPr>
        <w:t xml:space="preserve"> </w:t>
      </w:r>
      <w:r w:rsidR="00673AE8" w:rsidRPr="00673AE8">
        <w:rPr>
          <w:rFonts w:eastAsia="Malgun Gothic"/>
          <w:b/>
          <w:bCs/>
          <w:sz w:val="28"/>
          <w:lang w:eastAsia="ko-KR"/>
        </w:rPr>
        <w:t xml:space="preserve"> </w:t>
      </w:r>
      <w:r w:rsidR="00C22DD2">
        <w:rPr>
          <w:rFonts w:eastAsia="Malgun Gothic"/>
          <w:b/>
          <w:bCs/>
          <w:sz w:val="28"/>
          <w:lang w:eastAsia="ko-KR"/>
        </w:rPr>
        <w:t>March 2021</w:t>
      </w:r>
    </w:p>
    <w:p w14:paraId="1BB9B89D" w14:textId="77777777" w:rsidR="00A2208A" w:rsidRPr="00B55C47" w:rsidRDefault="00A2208A" w:rsidP="00A2208A">
      <w:pPr>
        <w:rPr>
          <w:bCs/>
        </w:rPr>
      </w:pPr>
      <w:r w:rsidRPr="00B55C47">
        <w:rPr>
          <w:b/>
        </w:rPr>
        <w:t>Source:</w:t>
      </w:r>
      <w:r w:rsidRPr="00B55C47">
        <w:rPr>
          <w:b/>
        </w:rPr>
        <w:tab/>
      </w:r>
      <w:r w:rsidRPr="00B55C47">
        <w:rPr>
          <w:b/>
        </w:rPr>
        <w:tab/>
      </w:r>
      <w:r w:rsidRPr="00B55C47">
        <w:t>Rohde &amp; Schwarz</w:t>
      </w:r>
    </w:p>
    <w:p w14:paraId="3EEC0F70" w14:textId="31C12190" w:rsidR="00A2208A" w:rsidRPr="00BC6E8D" w:rsidRDefault="00A2208A" w:rsidP="00A2208A">
      <w:pPr>
        <w:ind w:left="2160" w:hanging="2160"/>
      </w:pPr>
      <w:r w:rsidRPr="00B55C47">
        <w:rPr>
          <w:b/>
        </w:rPr>
        <w:t>Title:</w:t>
      </w:r>
      <w:r w:rsidRPr="00B55C47">
        <w:rPr>
          <w:b/>
        </w:rPr>
        <w:tab/>
      </w:r>
      <w:r w:rsidR="00BB5830">
        <w:t xml:space="preserve">On </w:t>
      </w:r>
      <w:r w:rsidR="00121FFE">
        <w:t>the</w:t>
      </w:r>
      <w:r w:rsidR="00C22DD2">
        <w:t xml:space="preserve"> </w:t>
      </w:r>
      <w:r w:rsidR="00121FFE">
        <w:t>a</w:t>
      </w:r>
      <w:r w:rsidR="00C22DD2">
        <w:t xml:space="preserve">chievable SNR for </w:t>
      </w:r>
      <w:r w:rsidR="004E6EDE">
        <w:t>d</w:t>
      </w:r>
      <w:r w:rsidR="00C22DD2">
        <w:t xml:space="preserve">emod </w:t>
      </w:r>
      <w:r w:rsidR="004E6EDE">
        <w:t>test cases</w:t>
      </w:r>
    </w:p>
    <w:p w14:paraId="01192291" w14:textId="77777777" w:rsidR="00A2208A" w:rsidRPr="00B55C47" w:rsidRDefault="00A2208A" w:rsidP="00A2208A">
      <w:pPr>
        <w:rPr>
          <w:bCs/>
          <w:lang w:eastAsia="ja-JP"/>
        </w:rPr>
      </w:pPr>
      <w:r w:rsidRPr="00B55C47">
        <w:rPr>
          <w:b/>
        </w:rPr>
        <w:t>Agenda Item:</w:t>
      </w:r>
      <w:r w:rsidR="00BB2F5E" w:rsidRPr="00B55C47">
        <w:tab/>
      </w:r>
      <w:r w:rsidR="00BB2F5E" w:rsidRPr="00B55C47">
        <w:tab/>
      </w:r>
      <w:r w:rsidR="00822DB8">
        <w:t>5.3.2</w:t>
      </w:r>
      <w:r w:rsidR="009B55E2" w:rsidRPr="009B55E2">
        <w:t>.17</w:t>
      </w:r>
    </w:p>
    <w:p w14:paraId="3C4FD736" w14:textId="77777777" w:rsidR="00A2208A" w:rsidRPr="00B55C47" w:rsidRDefault="00A2208A" w:rsidP="00A2208A">
      <w:pPr>
        <w:rPr>
          <w:sz w:val="18"/>
          <w:szCs w:val="18"/>
        </w:rPr>
      </w:pPr>
      <w:r w:rsidRPr="00B55C47">
        <w:rPr>
          <w:b/>
        </w:rPr>
        <w:t>Document for:</w:t>
      </w:r>
      <w:r w:rsidRPr="00B55C47">
        <w:tab/>
      </w:r>
      <w:r w:rsidR="00A02077">
        <w:t xml:space="preserve">Discussion and </w:t>
      </w:r>
      <w:r w:rsidRPr="00B55C47">
        <w:t>Endorsement</w:t>
      </w:r>
    </w:p>
    <w:p w14:paraId="5E0017D8" w14:textId="77777777" w:rsidR="00B81FC7" w:rsidRPr="00B55C47" w:rsidRDefault="00B81FC7" w:rsidP="00B81FC7">
      <w:pPr>
        <w:pStyle w:val="berschrift1"/>
        <w:rPr>
          <w:rFonts w:cs="Arial"/>
          <w:lang w:val="en-US"/>
        </w:rPr>
      </w:pPr>
      <w:r w:rsidRPr="00B55C47">
        <w:rPr>
          <w:rFonts w:cs="Arial"/>
          <w:lang w:val="en-US"/>
        </w:rPr>
        <w:t>Introduction</w:t>
      </w:r>
    </w:p>
    <w:p w14:paraId="449FADFB" w14:textId="2793CEA1" w:rsidR="00BB5830" w:rsidRDefault="00C22DD2" w:rsidP="00855AF8">
      <w:bookmarkStart w:id="1" w:name="OLE_LINK10"/>
      <w:bookmarkStart w:id="2" w:name="OLE_LINK11"/>
      <w:r>
        <w:t>In the last RAN</w:t>
      </w:r>
      <w:r w:rsidR="00A22819">
        <w:t>5 meeting</w:t>
      </w:r>
      <w:r>
        <w:t xml:space="preserve"> the </w:t>
      </w:r>
      <w:r w:rsidR="00BB5830">
        <w:t>testability of high SNR demod test cases has been discussed</w:t>
      </w:r>
      <w:r w:rsidR="00A22819">
        <w:t xml:space="preserve"> </w:t>
      </w:r>
      <w:r w:rsidRPr="00A22819">
        <w:t>[</w:t>
      </w:r>
      <w:r w:rsidR="00A22819" w:rsidRPr="00A22819">
        <w:t>1,</w:t>
      </w:r>
      <w:r w:rsidR="00A22819">
        <w:t> </w:t>
      </w:r>
      <w:r w:rsidR="00A22819" w:rsidRPr="00A22819">
        <w:t>2</w:t>
      </w:r>
      <w:r w:rsidRPr="00A22819">
        <w:t>]</w:t>
      </w:r>
      <w:r w:rsidR="00BB5830" w:rsidRPr="00A22819">
        <w:t>.</w:t>
      </w:r>
      <w:r w:rsidR="00BB5830">
        <w:t xml:space="preserve"> However, </w:t>
      </w:r>
      <w:r w:rsidR="00A22819">
        <w:t>the maximum achievable SNR</w:t>
      </w:r>
      <w:r w:rsidR="00BB5830">
        <w:t xml:space="preserve"> could not be finalized since </w:t>
      </w:r>
      <w:r>
        <w:t>details on the acceptable clipping frequency are</w:t>
      </w:r>
      <w:r w:rsidR="00A22819">
        <w:t xml:space="preserve"> still</w:t>
      </w:r>
      <w:r>
        <w:t xml:space="preserve"> open. In </w:t>
      </w:r>
      <w:r w:rsidR="00BB5830">
        <w:t xml:space="preserve">the </w:t>
      </w:r>
      <w:r>
        <w:t>meantime</w:t>
      </w:r>
      <w:r w:rsidR="00A22819">
        <w:t>,</w:t>
      </w:r>
      <w:r>
        <w:t xml:space="preserve"> a limit on the achievable SNR has been defined for FR2a in order to enable testing of low SNR test points. In this contribution, we propose limits for frequency range </w:t>
      </w:r>
      <w:r w:rsidRPr="00C9784A">
        <w:rPr>
          <w:color w:val="000000" w:themeColor="text1"/>
        </w:rPr>
        <w:t>FR2b and FR2c</w:t>
      </w:r>
      <w:r w:rsidR="000A764F">
        <w:rPr>
          <w:color w:val="000000" w:themeColor="text1"/>
        </w:rPr>
        <w:t xml:space="preserve"> and an update of FR2a</w:t>
      </w:r>
      <w:r w:rsidRPr="00C9784A">
        <w:rPr>
          <w:color w:val="000000" w:themeColor="text1"/>
        </w:rPr>
        <w:t xml:space="preserve"> as interim </w:t>
      </w:r>
      <w:r>
        <w:t xml:space="preserve">solution until the acceptable backoff due to fading has been decided. </w:t>
      </w:r>
    </w:p>
    <w:p w14:paraId="3CE26155" w14:textId="77777777" w:rsidR="00FC45FA" w:rsidRPr="00BB5830" w:rsidRDefault="00BC6E8D" w:rsidP="00FC45FA">
      <w:pPr>
        <w:pStyle w:val="berschrift1"/>
        <w:rPr>
          <w:lang w:val="en-US"/>
        </w:rPr>
      </w:pPr>
      <w:r w:rsidRPr="00BB5830">
        <w:rPr>
          <w:lang w:val="en-US"/>
        </w:rPr>
        <w:t>Discussion</w:t>
      </w:r>
    </w:p>
    <w:p w14:paraId="3342AF8A" w14:textId="16A87878" w:rsidR="00C22DD2" w:rsidRDefault="00C22DD2" w:rsidP="00C22DD2">
      <w:pPr>
        <w:rPr>
          <w:lang w:eastAsia="en-US"/>
        </w:rPr>
      </w:pPr>
      <w:r>
        <w:rPr>
          <w:lang w:eastAsia="en-US"/>
        </w:rPr>
        <w:t>At RAN5 #89-e an action</w:t>
      </w:r>
      <w:r w:rsidR="000D2425">
        <w:rPr>
          <w:lang w:eastAsia="en-US"/>
        </w:rPr>
        <w:t xml:space="preserve"> point</w:t>
      </w:r>
      <w:r>
        <w:rPr>
          <w:lang w:eastAsia="en-US"/>
        </w:rPr>
        <w:t xml:space="preserve"> on the acceptable clipping due to fading and/or acceptable fading CREST factor has been created:</w:t>
      </w:r>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04"/>
        <w:gridCol w:w="739"/>
        <w:gridCol w:w="2649"/>
        <w:gridCol w:w="1721"/>
        <w:gridCol w:w="1339"/>
        <w:gridCol w:w="1134"/>
        <w:gridCol w:w="1164"/>
      </w:tblGrid>
      <w:tr w:rsidR="00C22DD2" w:rsidRPr="00C22DD2" w14:paraId="154E70CC" w14:textId="77777777" w:rsidTr="00BE0C65">
        <w:trPr>
          <w:cantSplit/>
          <w:trHeight w:val="256"/>
          <w:tblHeader/>
        </w:trPr>
        <w:tc>
          <w:tcPr>
            <w:tcW w:w="1304" w:type="dxa"/>
            <w:shd w:val="clear" w:color="auto" w:fill="E6E6E6"/>
            <w:tcMar>
              <w:top w:w="0" w:type="dxa"/>
              <w:left w:w="108" w:type="dxa"/>
              <w:bottom w:w="0" w:type="dxa"/>
              <w:right w:w="108" w:type="dxa"/>
            </w:tcMar>
            <w:hideMark/>
          </w:tcPr>
          <w:p w14:paraId="31E92252" w14:textId="77777777" w:rsidR="00C22DD2" w:rsidRPr="00C22DD2" w:rsidRDefault="00C22DD2" w:rsidP="00C22DD2">
            <w:pPr>
              <w:keepNext/>
              <w:overflowPunct w:val="0"/>
              <w:autoSpaceDE w:val="0"/>
              <w:autoSpaceDN w:val="0"/>
              <w:adjustRightInd w:val="0"/>
              <w:spacing w:after="180" w:line="240" w:lineRule="auto"/>
              <w:jc w:val="center"/>
              <w:textAlignment w:val="baseline"/>
              <w:rPr>
                <w:rFonts w:eastAsia="Times New Roman"/>
                <w:b/>
                <w:bCs/>
                <w:sz w:val="18"/>
                <w:szCs w:val="18"/>
                <w:lang w:eastAsia="en-US"/>
              </w:rPr>
            </w:pPr>
            <w:r w:rsidRPr="00C22DD2">
              <w:rPr>
                <w:rFonts w:eastAsia="Times New Roman"/>
                <w:b/>
                <w:bCs/>
                <w:sz w:val="18"/>
                <w:szCs w:val="18"/>
                <w:lang w:val="en-GB" w:eastAsia="en-GB"/>
              </w:rPr>
              <w:t>Action ID</w:t>
            </w:r>
          </w:p>
        </w:tc>
        <w:tc>
          <w:tcPr>
            <w:tcW w:w="739" w:type="dxa"/>
            <w:shd w:val="clear" w:color="auto" w:fill="E6E6E6"/>
            <w:tcMar>
              <w:top w:w="0" w:type="dxa"/>
              <w:left w:w="108" w:type="dxa"/>
              <w:bottom w:w="0" w:type="dxa"/>
              <w:right w:w="108" w:type="dxa"/>
            </w:tcMar>
            <w:hideMark/>
          </w:tcPr>
          <w:p w14:paraId="57D66833" w14:textId="77777777" w:rsidR="00C22DD2" w:rsidRPr="00C22DD2" w:rsidRDefault="00C22DD2" w:rsidP="00C22DD2">
            <w:pPr>
              <w:keepNext/>
              <w:overflowPunct w:val="0"/>
              <w:autoSpaceDE w:val="0"/>
              <w:autoSpaceDN w:val="0"/>
              <w:adjustRightInd w:val="0"/>
              <w:spacing w:after="180" w:line="240" w:lineRule="auto"/>
              <w:jc w:val="center"/>
              <w:textAlignment w:val="baseline"/>
              <w:rPr>
                <w:rFonts w:eastAsia="Times New Roman"/>
                <w:b/>
                <w:bCs/>
                <w:sz w:val="18"/>
                <w:szCs w:val="18"/>
                <w:lang w:val="en-GB" w:eastAsia="en-GB"/>
              </w:rPr>
            </w:pPr>
            <w:proofErr w:type="spellStart"/>
            <w:r w:rsidRPr="00C22DD2">
              <w:rPr>
                <w:rFonts w:eastAsia="Times New Roman"/>
                <w:b/>
                <w:bCs/>
                <w:color w:val="000000"/>
                <w:sz w:val="18"/>
                <w:szCs w:val="18"/>
                <w:lang w:val="en-GB" w:eastAsia="en-GB"/>
              </w:rPr>
              <w:t>sWG</w:t>
            </w:r>
            <w:proofErr w:type="spellEnd"/>
          </w:p>
        </w:tc>
        <w:tc>
          <w:tcPr>
            <w:tcW w:w="2649" w:type="dxa"/>
            <w:shd w:val="clear" w:color="auto" w:fill="E6E6E6"/>
            <w:tcMar>
              <w:top w:w="0" w:type="dxa"/>
              <w:left w:w="108" w:type="dxa"/>
              <w:bottom w:w="0" w:type="dxa"/>
              <w:right w:w="108" w:type="dxa"/>
            </w:tcMar>
            <w:hideMark/>
          </w:tcPr>
          <w:p w14:paraId="57684025" w14:textId="77777777" w:rsidR="00C22DD2" w:rsidRPr="00C22DD2" w:rsidRDefault="00C22DD2" w:rsidP="00C22DD2">
            <w:pPr>
              <w:keepNext/>
              <w:overflowPunct w:val="0"/>
              <w:autoSpaceDE w:val="0"/>
              <w:autoSpaceDN w:val="0"/>
              <w:adjustRightInd w:val="0"/>
              <w:spacing w:after="180" w:line="240" w:lineRule="auto"/>
              <w:jc w:val="center"/>
              <w:textAlignment w:val="baseline"/>
              <w:rPr>
                <w:rFonts w:eastAsia="Times New Roman"/>
                <w:b/>
                <w:bCs/>
                <w:sz w:val="18"/>
                <w:szCs w:val="18"/>
                <w:lang w:val="en-GB" w:eastAsia="en-GB"/>
              </w:rPr>
            </w:pPr>
            <w:r w:rsidRPr="00C22DD2">
              <w:rPr>
                <w:rFonts w:eastAsia="Times New Roman"/>
                <w:b/>
                <w:bCs/>
                <w:color w:val="000000"/>
                <w:sz w:val="18"/>
                <w:szCs w:val="18"/>
                <w:lang w:val="en-GB" w:eastAsia="en-GB"/>
              </w:rPr>
              <w:t>Action</w:t>
            </w:r>
          </w:p>
        </w:tc>
        <w:tc>
          <w:tcPr>
            <w:tcW w:w="1721" w:type="dxa"/>
            <w:shd w:val="clear" w:color="auto" w:fill="E6E6E6"/>
            <w:tcMar>
              <w:top w:w="0" w:type="dxa"/>
              <w:left w:w="108" w:type="dxa"/>
              <w:bottom w:w="0" w:type="dxa"/>
              <w:right w:w="108" w:type="dxa"/>
            </w:tcMar>
            <w:hideMark/>
          </w:tcPr>
          <w:p w14:paraId="5571C08E" w14:textId="77777777" w:rsidR="00C22DD2" w:rsidRPr="00C22DD2" w:rsidRDefault="00C22DD2" w:rsidP="00C22DD2">
            <w:pPr>
              <w:keepNext/>
              <w:overflowPunct w:val="0"/>
              <w:autoSpaceDE w:val="0"/>
              <w:autoSpaceDN w:val="0"/>
              <w:adjustRightInd w:val="0"/>
              <w:spacing w:after="180" w:line="240" w:lineRule="auto"/>
              <w:jc w:val="center"/>
              <w:textAlignment w:val="baseline"/>
              <w:rPr>
                <w:rFonts w:eastAsia="Times New Roman"/>
                <w:b/>
                <w:bCs/>
                <w:sz w:val="18"/>
                <w:szCs w:val="18"/>
                <w:lang w:val="en-GB" w:eastAsia="en-GB"/>
              </w:rPr>
            </w:pPr>
            <w:r w:rsidRPr="00C22DD2">
              <w:rPr>
                <w:rFonts w:eastAsia="Times New Roman"/>
                <w:b/>
                <w:bCs/>
                <w:color w:val="000000"/>
                <w:sz w:val="18"/>
                <w:szCs w:val="18"/>
                <w:lang w:val="en-GB" w:eastAsia="en-GB"/>
              </w:rPr>
              <w:t>Responsible</w:t>
            </w:r>
          </w:p>
        </w:tc>
        <w:tc>
          <w:tcPr>
            <w:tcW w:w="1339" w:type="dxa"/>
            <w:shd w:val="clear" w:color="auto" w:fill="E6E6E6"/>
            <w:tcMar>
              <w:top w:w="0" w:type="dxa"/>
              <w:left w:w="108" w:type="dxa"/>
              <w:bottom w:w="0" w:type="dxa"/>
              <w:right w:w="108" w:type="dxa"/>
            </w:tcMar>
            <w:hideMark/>
          </w:tcPr>
          <w:p w14:paraId="07F4DDC2" w14:textId="77777777" w:rsidR="00C22DD2" w:rsidRPr="00C22DD2" w:rsidRDefault="00C22DD2" w:rsidP="00C22DD2">
            <w:pPr>
              <w:keepNext/>
              <w:overflowPunct w:val="0"/>
              <w:autoSpaceDE w:val="0"/>
              <w:autoSpaceDN w:val="0"/>
              <w:adjustRightInd w:val="0"/>
              <w:spacing w:after="180" w:line="240" w:lineRule="auto"/>
              <w:jc w:val="center"/>
              <w:textAlignment w:val="baseline"/>
              <w:rPr>
                <w:rFonts w:eastAsia="Times New Roman"/>
                <w:b/>
                <w:bCs/>
                <w:sz w:val="18"/>
                <w:szCs w:val="18"/>
                <w:lang w:val="en-GB" w:eastAsia="en-GB"/>
              </w:rPr>
            </w:pPr>
            <w:r w:rsidRPr="00C22DD2">
              <w:rPr>
                <w:rFonts w:eastAsia="Times New Roman"/>
                <w:b/>
                <w:bCs/>
                <w:color w:val="000000"/>
                <w:sz w:val="18"/>
                <w:szCs w:val="18"/>
                <w:lang w:val="en-GB" w:eastAsia="en-GB"/>
              </w:rPr>
              <w:t xml:space="preserve">Relevant </w:t>
            </w:r>
            <w:proofErr w:type="spellStart"/>
            <w:r w:rsidRPr="00C22DD2">
              <w:rPr>
                <w:rFonts w:eastAsia="Times New Roman"/>
                <w:b/>
                <w:bCs/>
                <w:color w:val="000000"/>
                <w:sz w:val="18"/>
                <w:szCs w:val="18"/>
                <w:lang w:val="en-GB" w:eastAsia="en-GB"/>
              </w:rPr>
              <w:t>Tdoc</w:t>
            </w:r>
            <w:proofErr w:type="spellEnd"/>
          </w:p>
        </w:tc>
        <w:tc>
          <w:tcPr>
            <w:tcW w:w="1134" w:type="dxa"/>
            <w:shd w:val="clear" w:color="auto" w:fill="E6E6E6"/>
            <w:tcMar>
              <w:top w:w="0" w:type="dxa"/>
              <w:left w:w="108" w:type="dxa"/>
              <w:bottom w:w="0" w:type="dxa"/>
              <w:right w:w="108" w:type="dxa"/>
            </w:tcMar>
            <w:hideMark/>
          </w:tcPr>
          <w:p w14:paraId="57EC0A9B" w14:textId="77777777" w:rsidR="00C22DD2" w:rsidRPr="00C22DD2" w:rsidRDefault="00C22DD2" w:rsidP="00C22DD2">
            <w:pPr>
              <w:keepNext/>
              <w:overflowPunct w:val="0"/>
              <w:autoSpaceDE w:val="0"/>
              <w:autoSpaceDN w:val="0"/>
              <w:adjustRightInd w:val="0"/>
              <w:spacing w:after="180" w:line="240" w:lineRule="auto"/>
              <w:jc w:val="center"/>
              <w:textAlignment w:val="baseline"/>
              <w:rPr>
                <w:rFonts w:eastAsia="Times New Roman"/>
                <w:b/>
                <w:bCs/>
                <w:sz w:val="18"/>
                <w:szCs w:val="18"/>
                <w:lang w:val="en-GB" w:eastAsia="en-GB"/>
              </w:rPr>
            </w:pPr>
            <w:r w:rsidRPr="00C22DD2">
              <w:rPr>
                <w:rFonts w:eastAsia="Times New Roman"/>
                <w:b/>
                <w:bCs/>
                <w:color w:val="000000"/>
                <w:sz w:val="18"/>
                <w:szCs w:val="18"/>
                <w:lang w:val="en-GB" w:eastAsia="en-GB"/>
              </w:rPr>
              <w:t>Deadline</w:t>
            </w:r>
          </w:p>
        </w:tc>
        <w:tc>
          <w:tcPr>
            <w:tcW w:w="1164" w:type="dxa"/>
            <w:shd w:val="clear" w:color="auto" w:fill="E6E6E6"/>
            <w:tcMar>
              <w:top w:w="0" w:type="dxa"/>
              <w:left w:w="108" w:type="dxa"/>
              <w:bottom w:w="0" w:type="dxa"/>
              <w:right w:w="108" w:type="dxa"/>
            </w:tcMar>
            <w:hideMark/>
          </w:tcPr>
          <w:p w14:paraId="155FBFD1" w14:textId="77777777" w:rsidR="00C22DD2" w:rsidRPr="00C22DD2" w:rsidRDefault="00C22DD2" w:rsidP="00C22DD2">
            <w:pPr>
              <w:keepNext/>
              <w:overflowPunct w:val="0"/>
              <w:autoSpaceDE w:val="0"/>
              <w:autoSpaceDN w:val="0"/>
              <w:adjustRightInd w:val="0"/>
              <w:spacing w:after="180" w:line="240" w:lineRule="auto"/>
              <w:jc w:val="center"/>
              <w:textAlignment w:val="baseline"/>
              <w:rPr>
                <w:rFonts w:eastAsia="Times New Roman"/>
                <w:b/>
                <w:bCs/>
                <w:sz w:val="18"/>
                <w:szCs w:val="18"/>
                <w:lang w:val="en-GB" w:eastAsia="en-GB"/>
              </w:rPr>
            </w:pPr>
            <w:r w:rsidRPr="00C22DD2">
              <w:rPr>
                <w:rFonts w:eastAsia="Times New Roman"/>
                <w:b/>
                <w:bCs/>
                <w:color w:val="000000"/>
                <w:sz w:val="18"/>
                <w:szCs w:val="18"/>
                <w:lang w:val="en-GB" w:eastAsia="en-GB"/>
              </w:rPr>
              <w:t>Status</w:t>
            </w:r>
          </w:p>
        </w:tc>
      </w:tr>
      <w:tr w:rsidR="00C22DD2" w:rsidRPr="00C22DD2" w14:paraId="3EDE301B" w14:textId="77777777" w:rsidTr="00BE0C65">
        <w:trPr>
          <w:cantSplit/>
          <w:trHeight w:val="512"/>
        </w:trPr>
        <w:tc>
          <w:tcPr>
            <w:tcW w:w="1304" w:type="dxa"/>
            <w:tcMar>
              <w:top w:w="0" w:type="dxa"/>
              <w:left w:w="108" w:type="dxa"/>
              <w:bottom w:w="0" w:type="dxa"/>
              <w:right w:w="108" w:type="dxa"/>
            </w:tcMar>
          </w:tcPr>
          <w:p w14:paraId="712A7284" w14:textId="77777777" w:rsidR="00C22DD2" w:rsidRPr="00C22DD2" w:rsidRDefault="00C22DD2" w:rsidP="00C22DD2">
            <w:pPr>
              <w:keepNext/>
              <w:overflowPunct w:val="0"/>
              <w:autoSpaceDE w:val="0"/>
              <w:autoSpaceDN w:val="0"/>
              <w:adjustRightInd w:val="0"/>
              <w:spacing w:after="180" w:line="240" w:lineRule="auto"/>
              <w:textAlignment w:val="baseline"/>
              <w:rPr>
                <w:rFonts w:eastAsia="Times New Roman"/>
                <w:sz w:val="18"/>
                <w:szCs w:val="18"/>
                <w:lang w:val="en-GB" w:eastAsia="en-GB"/>
              </w:rPr>
            </w:pPr>
            <w:r w:rsidRPr="00C22DD2">
              <w:rPr>
                <w:rFonts w:eastAsia="Times New Roman"/>
                <w:sz w:val="18"/>
                <w:szCs w:val="18"/>
                <w:lang w:val="en-GB" w:eastAsia="en-GB"/>
              </w:rPr>
              <w:t>AP#89e.23</w:t>
            </w:r>
          </w:p>
        </w:tc>
        <w:tc>
          <w:tcPr>
            <w:tcW w:w="739" w:type="dxa"/>
            <w:tcMar>
              <w:top w:w="0" w:type="dxa"/>
              <w:left w:w="108" w:type="dxa"/>
              <w:bottom w:w="0" w:type="dxa"/>
              <w:right w:w="108" w:type="dxa"/>
            </w:tcMar>
          </w:tcPr>
          <w:p w14:paraId="04783049" w14:textId="77777777" w:rsidR="00C22DD2" w:rsidRPr="00C22DD2" w:rsidRDefault="00C22DD2" w:rsidP="00C22DD2">
            <w:pPr>
              <w:keepNext/>
              <w:overflowPunct w:val="0"/>
              <w:autoSpaceDE w:val="0"/>
              <w:autoSpaceDN w:val="0"/>
              <w:adjustRightInd w:val="0"/>
              <w:spacing w:after="180" w:line="240" w:lineRule="auto"/>
              <w:textAlignment w:val="baseline"/>
              <w:rPr>
                <w:rFonts w:eastAsia="Times New Roman"/>
                <w:sz w:val="18"/>
                <w:szCs w:val="18"/>
                <w:lang w:val="en-GB" w:eastAsia="en-GB"/>
              </w:rPr>
            </w:pPr>
            <w:r w:rsidRPr="00C22DD2">
              <w:rPr>
                <w:rFonts w:eastAsia="Times New Roman"/>
                <w:sz w:val="18"/>
                <w:szCs w:val="18"/>
                <w:lang w:val="en-GB" w:eastAsia="en-GB"/>
              </w:rPr>
              <w:t>RF</w:t>
            </w:r>
          </w:p>
        </w:tc>
        <w:tc>
          <w:tcPr>
            <w:tcW w:w="2649" w:type="dxa"/>
            <w:tcMar>
              <w:top w:w="0" w:type="dxa"/>
              <w:left w:w="108" w:type="dxa"/>
              <w:bottom w:w="0" w:type="dxa"/>
              <w:right w:w="108" w:type="dxa"/>
            </w:tcMar>
          </w:tcPr>
          <w:p w14:paraId="11E11D97" w14:textId="77777777" w:rsidR="00C22DD2" w:rsidRPr="00C22DD2" w:rsidRDefault="00C22DD2" w:rsidP="00C22DD2">
            <w:pPr>
              <w:keepNext/>
              <w:overflowPunct w:val="0"/>
              <w:autoSpaceDE w:val="0"/>
              <w:autoSpaceDN w:val="0"/>
              <w:adjustRightInd w:val="0"/>
              <w:spacing w:after="180" w:line="240" w:lineRule="auto"/>
              <w:textAlignment w:val="baseline"/>
              <w:rPr>
                <w:rFonts w:eastAsia="Times New Roman"/>
                <w:sz w:val="18"/>
                <w:szCs w:val="18"/>
                <w:lang w:val="en-CA" w:eastAsia="en-GB"/>
              </w:rPr>
            </w:pPr>
            <w:r w:rsidRPr="00C22DD2">
              <w:rPr>
                <w:rFonts w:eastAsia="Times New Roman"/>
                <w:sz w:val="18"/>
                <w:szCs w:val="18"/>
                <w:lang w:val="en-CA" w:eastAsia="en-GB"/>
              </w:rPr>
              <w:t>RF Provide input on acceptable clipping frequency due to fading and/or acceptable fading crest factor margin for FR2 Demod performance and CSI test cases</w:t>
            </w:r>
          </w:p>
        </w:tc>
        <w:tc>
          <w:tcPr>
            <w:tcW w:w="1721" w:type="dxa"/>
            <w:tcMar>
              <w:top w:w="0" w:type="dxa"/>
              <w:left w:w="108" w:type="dxa"/>
              <w:bottom w:w="0" w:type="dxa"/>
              <w:right w:w="108" w:type="dxa"/>
            </w:tcMar>
          </w:tcPr>
          <w:p w14:paraId="0438DEC2" w14:textId="77777777" w:rsidR="00C22DD2" w:rsidRPr="00C22DD2" w:rsidRDefault="00C22DD2" w:rsidP="00C22DD2">
            <w:pPr>
              <w:keepNext/>
              <w:overflowPunct w:val="0"/>
              <w:autoSpaceDE w:val="0"/>
              <w:autoSpaceDN w:val="0"/>
              <w:adjustRightInd w:val="0"/>
              <w:spacing w:after="180" w:line="240" w:lineRule="auto"/>
              <w:textAlignment w:val="baseline"/>
              <w:rPr>
                <w:rFonts w:eastAsia="Times New Roman"/>
                <w:sz w:val="18"/>
                <w:szCs w:val="18"/>
                <w:lang w:val="en-GB" w:eastAsia="en-GB"/>
              </w:rPr>
            </w:pPr>
            <w:r w:rsidRPr="00C22DD2">
              <w:rPr>
                <w:rFonts w:eastAsia="Times New Roman"/>
                <w:sz w:val="18"/>
                <w:szCs w:val="18"/>
                <w:lang w:val="en-GB" w:eastAsia="en-GB"/>
              </w:rPr>
              <w:t>Qualcomm</w:t>
            </w:r>
          </w:p>
        </w:tc>
        <w:tc>
          <w:tcPr>
            <w:tcW w:w="1339" w:type="dxa"/>
            <w:tcMar>
              <w:top w:w="0" w:type="dxa"/>
              <w:left w:w="108" w:type="dxa"/>
              <w:bottom w:w="0" w:type="dxa"/>
              <w:right w:w="108" w:type="dxa"/>
            </w:tcMar>
          </w:tcPr>
          <w:p w14:paraId="14C67519" w14:textId="77777777" w:rsidR="00C22DD2" w:rsidRPr="00C22DD2" w:rsidRDefault="00C22DD2" w:rsidP="00C22DD2">
            <w:pPr>
              <w:keepNext/>
              <w:overflowPunct w:val="0"/>
              <w:autoSpaceDE w:val="0"/>
              <w:autoSpaceDN w:val="0"/>
              <w:adjustRightInd w:val="0"/>
              <w:spacing w:after="180" w:line="240" w:lineRule="auto"/>
              <w:textAlignment w:val="baseline"/>
              <w:rPr>
                <w:rFonts w:eastAsia="Times New Roman"/>
                <w:sz w:val="18"/>
                <w:szCs w:val="18"/>
                <w:lang w:val="en-GB" w:eastAsia="en-GB"/>
              </w:rPr>
            </w:pPr>
            <w:r w:rsidRPr="00C22DD2">
              <w:rPr>
                <w:rFonts w:eastAsia="Times New Roman"/>
                <w:sz w:val="18"/>
                <w:szCs w:val="18"/>
                <w:lang w:val="en-GB" w:eastAsia="en-GB"/>
              </w:rPr>
              <w:t>R5-206168, R5-205702 RAN5#90e</w:t>
            </w:r>
          </w:p>
        </w:tc>
        <w:tc>
          <w:tcPr>
            <w:tcW w:w="1134" w:type="dxa"/>
            <w:tcMar>
              <w:top w:w="0" w:type="dxa"/>
              <w:left w:w="108" w:type="dxa"/>
              <w:bottom w:w="0" w:type="dxa"/>
              <w:right w:w="108" w:type="dxa"/>
            </w:tcMar>
          </w:tcPr>
          <w:p w14:paraId="1C86F18A" w14:textId="77777777" w:rsidR="00C22DD2" w:rsidRPr="00C22DD2" w:rsidRDefault="00C22DD2" w:rsidP="00C22DD2">
            <w:pPr>
              <w:keepNext/>
              <w:overflowPunct w:val="0"/>
              <w:autoSpaceDE w:val="0"/>
              <w:autoSpaceDN w:val="0"/>
              <w:adjustRightInd w:val="0"/>
              <w:spacing w:after="180" w:line="240" w:lineRule="auto"/>
              <w:textAlignment w:val="baseline"/>
              <w:rPr>
                <w:rFonts w:eastAsia="Times New Roman"/>
                <w:sz w:val="18"/>
                <w:szCs w:val="18"/>
                <w:lang w:val="en-GB" w:eastAsia="en-GB"/>
              </w:rPr>
            </w:pPr>
            <w:r w:rsidRPr="00C22DD2">
              <w:rPr>
                <w:rFonts w:eastAsia="Times New Roman"/>
                <w:sz w:val="18"/>
                <w:szCs w:val="18"/>
                <w:lang w:val="en-GB" w:eastAsia="en-GB"/>
              </w:rPr>
              <w:t>RAN5#90e</w:t>
            </w:r>
          </w:p>
        </w:tc>
        <w:tc>
          <w:tcPr>
            <w:tcW w:w="1164" w:type="dxa"/>
            <w:tcMar>
              <w:top w:w="0" w:type="dxa"/>
              <w:left w:w="108" w:type="dxa"/>
              <w:bottom w:w="0" w:type="dxa"/>
              <w:right w:w="108" w:type="dxa"/>
            </w:tcMar>
          </w:tcPr>
          <w:p w14:paraId="7FECEA1C" w14:textId="77777777" w:rsidR="00C22DD2" w:rsidRPr="00C22DD2" w:rsidRDefault="00C22DD2" w:rsidP="00C22DD2">
            <w:pPr>
              <w:keepNext/>
              <w:overflowPunct w:val="0"/>
              <w:autoSpaceDE w:val="0"/>
              <w:autoSpaceDN w:val="0"/>
              <w:adjustRightInd w:val="0"/>
              <w:spacing w:after="180" w:line="240" w:lineRule="auto"/>
              <w:textAlignment w:val="baseline"/>
              <w:rPr>
                <w:rFonts w:eastAsia="Times New Roman"/>
                <w:sz w:val="18"/>
                <w:szCs w:val="18"/>
                <w:lang w:val="en-GB" w:eastAsia="en-GB"/>
              </w:rPr>
            </w:pPr>
            <w:r w:rsidRPr="00C22DD2">
              <w:rPr>
                <w:rFonts w:eastAsia="Times New Roman"/>
                <w:sz w:val="18"/>
                <w:szCs w:val="18"/>
                <w:lang w:val="en-GB" w:eastAsia="en-GB"/>
              </w:rPr>
              <w:t>Open</w:t>
            </w:r>
          </w:p>
        </w:tc>
      </w:tr>
    </w:tbl>
    <w:p w14:paraId="1949E2E5" w14:textId="3038EA52" w:rsidR="00C22DD2" w:rsidRDefault="00C22DD2" w:rsidP="00BB5830">
      <w:pPr>
        <w:rPr>
          <w:lang w:eastAsia="en-US"/>
        </w:rPr>
      </w:pPr>
    </w:p>
    <w:p w14:paraId="5657AA55" w14:textId="2AEB2694" w:rsidR="008922A4" w:rsidRDefault="008922A4" w:rsidP="00BB5830">
      <w:pPr>
        <w:rPr>
          <w:lang w:eastAsia="en-US"/>
        </w:rPr>
      </w:pPr>
      <w:r>
        <w:rPr>
          <w:lang w:eastAsia="en-US"/>
        </w:rPr>
        <w:t xml:space="preserve">In the intermediate time until the acceptable clipping and its impact on the backoff has been clarified, we propose values for the limit of </w:t>
      </w:r>
      <w:r w:rsidRPr="00C9784A">
        <w:rPr>
          <w:color w:val="000000" w:themeColor="text1"/>
          <w:lang w:eastAsia="en-US"/>
        </w:rPr>
        <w:t>achievable SNR for the remaining frequency ranges FR2b and FR2c</w:t>
      </w:r>
      <w:r w:rsidR="000D2425">
        <w:rPr>
          <w:color w:val="000000" w:themeColor="text1"/>
          <w:lang w:eastAsia="en-US"/>
        </w:rPr>
        <w:t xml:space="preserve"> and update the value for FR2a</w:t>
      </w:r>
      <w:r w:rsidRPr="00C9784A">
        <w:rPr>
          <w:color w:val="000000" w:themeColor="text1"/>
          <w:lang w:eastAsia="en-US"/>
        </w:rPr>
        <w:t xml:space="preserve">. The derivation of these values is based on </w:t>
      </w:r>
      <w:r w:rsidR="000D2425">
        <w:rPr>
          <w:lang w:eastAsia="en-US"/>
        </w:rPr>
        <w:t>our assumption</w:t>
      </w:r>
      <w:r>
        <w:rPr>
          <w:lang w:eastAsia="en-US"/>
        </w:rPr>
        <w:t xml:space="preserve"> for </w:t>
      </w:r>
      <w:r w:rsidRPr="008922A4">
        <w:rPr>
          <w:lang w:eastAsia="en-US"/>
        </w:rPr>
        <w:t xml:space="preserve">cable loss and the </w:t>
      </w:r>
      <w:r w:rsidR="00C65951">
        <w:rPr>
          <w:lang w:eastAsia="en-US"/>
        </w:rPr>
        <w:t xml:space="preserve">following </w:t>
      </w:r>
      <w:r w:rsidRPr="008922A4">
        <w:rPr>
          <w:lang w:eastAsia="en-US"/>
        </w:rPr>
        <w:t>RAN5 agreed proposals in [2]:</w:t>
      </w:r>
    </w:p>
    <w:p w14:paraId="458A7E05" w14:textId="77777777" w:rsidR="008922A4" w:rsidRPr="00502405" w:rsidRDefault="008922A4" w:rsidP="008922A4">
      <w:pPr>
        <w:pStyle w:val="Proposals"/>
        <w:shd w:val="clear" w:color="auto" w:fill="D9D9D9" w:themeFill="background1" w:themeFillShade="D9"/>
        <w:spacing w:before="240" w:after="240"/>
        <w:rPr>
          <w:i w:val="0"/>
          <w:iCs w:val="0"/>
        </w:rPr>
      </w:pPr>
      <w:bookmarkStart w:id="3" w:name="newp1"/>
      <w:r w:rsidRPr="00502405">
        <w:rPr>
          <w:i w:val="0"/>
          <w:iCs w:val="0"/>
        </w:rPr>
        <w:t>Proposal 1 : Calculate achievable SNR for each frequency range : FR2a/FR2b/FR2c.</w:t>
      </w:r>
    </w:p>
    <w:bookmarkEnd w:id="3"/>
    <w:p w14:paraId="6D114D38" w14:textId="77777777" w:rsidR="008922A4" w:rsidRPr="00502405" w:rsidRDefault="008922A4" w:rsidP="008922A4">
      <w:pPr>
        <w:pStyle w:val="Proposals"/>
        <w:shd w:val="clear" w:color="auto" w:fill="D9D9D9" w:themeFill="background1" w:themeFillShade="D9"/>
        <w:spacing w:before="240" w:after="240"/>
        <w:rPr>
          <w:i w:val="0"/>
          <w:iCs w:val="0"/>
        </w:rPr>
      </w:pPr>
      <w:r w:rsidRPr="00502405">
        <w:rPr>
          <w:i w:val="0"/>
          <w:iCs w:val="0"/>
        </w:rPr>
        <w:t>Proposal 2 : Update the parameters in achievable SNR calculator as below.</w:t>
      </w:r>
      <w:r>
        <w:rPr>
          <w:i w:val="0"/>
          <w:iCs w:val="0"/>
        </w:rPr>
        <w:t xml:space="preserve"> Further study on the other parameters are needed.</w:t>
      </w:r>
    </w:p>
    <w:p w14:paraId="4BCC6184" w14:textId="77777777" w:rsidR="008922A4" w:rsidRPr="00502405" w:rsidRDefault="008922A4" w:rsidP="008922A4">
      <w:pPr>
        <w:pStyle w:val="Proposals"/>
        <w:numPr>
          <w:ilvl w:val="0"/>
          <w:numId w:val="10"/>
        </w:numPr>
        <w:shd w:val="clear" w:color="auto" w:fill="D9D9D9" w:themeFill="background1" w:themeFillShade="D9"/>
        <w:spacing w:beforeLines="0" w:before="0" w:afterLines="0" w:after="0"/>
        <w:ind w:left="357" w:hanging="357"/>
        <w:rPr>
          <w:i w:val="0"/>
          <w:iCs w:val="0"/>
        </w:rPr>
      </w:pPr>
      <w:r w:rsidRPr="00502405">
        <w:rPr>
          <w:i w:val="0"/>
          <w:iCs w:val="0"/>
        </w:rPr>
        <w:t>For IFF QZ=30cm, use 1m range length  instead of 0.75m</w:t>
      </w:r>
    </w:p>
    <w:p w14:paraId="7AC5EEAC" w14:textId="77777777" w:rsidR="008922A4" w:rsidRPr="00502405" w:rsidRDefault="008922A4" w:rsidP="008922A4">
      <w:pPr>
        <w:pStyle w:val="Proposals"/>
        <w:numPr>
          <w:ilvl w:val="0"/>
          <w:numId w:val="10"/>
        </w:numPr>
        <w:shd w:val="clear" w:color="auto" w:fill="D9D9D9" w:themeFill="background1" w:themeFillShade="D9"/>
        <w:spacing w:beforeLines="0" w:before="0" w:afterLines="0" w:after="0"/>
        <w:ind w:left="357" w:hanging="357"/>
        <w:rPr>
          <w:i w:val="0"/>
          <w:iCs w:val="0"/>
        </w:rPr>
      </w:pPr>
      <w:r w:rsidRPr="00502405">
        <w:rPr>
          <w:i w:val="0"/>
          <w:iCs w:val="0"/>
        </w:rPr>
        <w:t>For IFF QZ=30cm, use 5.19dB(including beam peak search error) for DL abs. MU assumption</w:t>
      </w:r>
    </w:p>
    <w:p w14:paraId="16624801" w14:textId="77777777" w:rsidR="008922A4" w:rsidRPr="00502405" w:rsidRDefault="008922A4" w:rsidP="008922A4">
      <w:pPr>
        <w:pStyle w:val="Proposals"/>
        <w:numPr>
          <w:ilvl w:val="0"/>
          <w:numId w:val="10"/>
        </w:numPr>
        <w:shd w:val="clear" w:color="auto" w:fill="D9D9D9" w:themeFill="background1" w:themeFillShade="D9"/>
        <w:spacing w:beforeLines="0" w:before="0" w:afterLines="0" w:after="0"/>
        <w:ind w:left="357" w:hanging="357"/>
        <w:rPr>
          <w:i w:val="0"/>
          <w:iCs w:val="0"/>
        </w:rPr>
      </w:pPr>
      <w:r w:rsidRPr="00502405">
        <w:rPr>
          <w:i w:val="0"/>
          <w:iCs w:val="0"/>
        </w:rPr>
        <w:t>Use 0.75dB instead of 2.0dB for MBR</w:t>
      </w:r>
    </w:p>
    <w:p w14:paraId="562C53C3" w14:textId="77777777" w:rsidR="008922A4" w:rsidRDefault="008922A4" w:rsidP="00BB5830">
      <w:pPr>
        <w:rPr>
          <w:lang w:eastAsia="en-US"/>
        </w:rPr>
      </w:pPr>
    </w:p>
    <w:p w14:paraId="7564D059" w14:textId="565FB535" w:rsidR="001A1693" w:rsidRPr="00162E74" w:rsidRDefault="001A1693" w:rsidP="001A1693">
      <w:pPr>
        <w:rPr>
          <w:color w:val="000000" w:themeColor="text1"/>
          <w:highlight w:val="yellow"/>
          <w:lang w:eastAsia="en-US"/>
        </w:rPr>
      </w:pPr>
      <w:r w:rsidRPr="00162E74">
        <w:rPr>
          <w:b/>
          <w:highlight w:val="yellow"/>
          <w:lang w:eastAsia="en-US"/>
        </w:rPr>
        <w:t>Proposal 1a</w:t>
      </w:r>
      <w:r w:rsidRPr="00162E74">
        <w:rPr>
          <w:highlight w:val="yellow"/>
          <w:lang w:eastAsia="en-US"/>
        </w:rPr>
        <w:t>: For the cable loss agree 6.3 dB for FR2a as a working assumption.</w:t>
      </w:r>
    </w:p>
    <w:p w14:paraId="7EFEDF4C" w14:textId="0B79FE6C" w:rsidR="00BB23E4" w:rsidRPr="00162E74" w:rsidRDefault="00BB23E4" w:rsidP="00BB5830">
      <w:pPr>
        <w:rPr>
          <w:color w:val="000000" w:themeColor="text1"/>
          <w:highlight w:val="yellow"/>
          <w:lang w:eastAsia="en-US"/>
        </w:rPr>
      </w:pPr>
      <w:r w:rsidRPr="00162E74">
        <w:rPr>
          <w:b/>
          <w:color w:val="000000" w:themeColor="text1"/>
          <w:highlight w:val="yellow"/>
          <w:lang w:eastAsia="en-US"/>
        </w:rPr>
        <w:t>Proposal 1b</w:t>
      </w:r>
      <w:r w:rsidRPr="00162E74">
        <w:rPr>
          <w:color w:val="000000" w:themeColor="text1"/>
          <w:highlight w:val="yellow"/>
          <w:lang w:eastAsia="en-US"/>
        </w:rPr>
        <w:t xml:space="preserve">: Apply highest Noc level among the bands of the respective frequency range for that frequency range for calculation of achievable SNR. </w:t>
      </w:r>
    </w:p>
    <w:p w14:paraId="51C5CAF6" w14:textId="75AC8815" w:rsidR="001A1693" w:rsidRDefault="001A1693" w:rsidP="001A1693">
      <w:pPr>
        <w:rPr>
          <w:color w:val="000000" w:themeColor="text1"/>
          <w:lang w:eastAsia="en-US"/>
        </w:rPr>
      </w:pPr>
      <w:r w:rsidRPr="00162E74">
        <w:rPr>
          <w:b/>
          <w:color w:val="000000" w:themeColor="text1"/>
          <w:highlight w:val="yellow"/>
          <w:lang w:eastAsia="en-US"/>
        </w:rPr>
        <w:t>Proposal 1</w:t>
      </w:r>
      <w:r w:rsidR="00162E74">
        <w:rPr>
          <w:b/>
          <w:color w:val="000000" w:themeColor="text1"/>
          <w:highlight w:val="yellow"/>
          <w:lang w:eastAsia="en-US"/>
        </w:rPr>
        <w:t>c</w:t>
      </w:r>
      <w:r w:rsidRPr="00162E74">
        <w:rPr>
          <w:color w:val="000000" w:themeColor="text1"/>
          <w:highlight w:val="yellow"/>
          <w:lang w:eastAsia="en-US"/>
        </w:rPr>
        <w:t xml:space="preserve">: Apply </w:t>
      </w:r>
      <w:r w:rsidR="007C6BCE">
        <w:rPr>
          <w:color w:val="000000" w:themeColor="text1"/>
          <w:highlight w:val="yellow"/>
          <w:lang w:eastAsia="en-US"/>
        </w:rPr>
        <w:t>a backoff of</w:t>
      </w:r>
      <w:r w:rsidRPr="00162E74">
        <w:rPr>
          <w:color w:val="000000" w:themeColor="text1"/>
          <w:highlight w:val="yellow"/>
          <w:lang w:eastAsia="en-US"/>
        </w:rPr>
        <w:t xml:space="preserve"> 17.71 dB as working assumption</w:t>
      </w:r>
      <w:r w:rsidR="00162E74">
        <w:rPr>
          <w:color w:val="000000" w:themeColor="text1"/>
          <w:lang w:eastAsia="en-US"/>
        </w:rPr>
        <w:t>.</w:t>
      </w:r>
      <w:r>
        <w:rPr>
          <w:color w:val="000000" w:themeColor="text1"/>
          <w:lang w:eastAsia="en-US"/>
        </w:rPr>
        <w:t xml:space="preserve"> </w:t>
      </w:r>
    </w:p>
    <w:p w14:paraId="63B4538D" w14:textId="3AFB4509" w:rsidR="00C22DD2" w:rsidRPr="00C22DD2" w:rsidRDefault="00C22DD2" w:rsidP="00BB5830">
      <w:pPr>
        <w:rPr>
          <w:color w:val="000000" w:themeColor="text1"/>
          <w:lang w:eastAsia="en-US"/>
        </w:rPr>
      </w:pPr>
      <w:r w:rsidRPr="00C22DD2">
        <w:rPr>
          <w:color w:val="000000" w:themeColor="text1"/>
          <w:lang w:eastAsia="en-US"/>
        </w:rPr>
        <w:t>Based on these assumption</w:t>
      </w:r>
      <w:r w:rsidR="000D2425">
        <w:rPr>
          <w:color w:val="000000" w:themeColor="text1"/>
          <w:lang w:eastAsia="en-US"/>
        </w:rPr>
        <w:t>s</w:t>
      </w:r>
      <w:r w:rsidRPr="00C22DD2">
        <w:rPr>
          <w:color w:val="000000" w:themeColor="text1"/>
          <w:lang w:eastAsia="en-US"/>
        </w:rPr>
        <w:t xml:space="preserve"> </w:t>
      </w:r>
      <w:r w:rsidRPr="00162E74">
        <w:rPr>
          <w:color w:val="000000" w:themeColor="text1"/>
          <w:lang w:eastAsia="en-US"/>
        </w:rPr>
        <w:t xml:space="preserve">in combination </w:t>
      </w:r>
      <w:r w:rsidRPr="00162E74">
        <w:rPr>
          <w:color w:val="000000" w:themeColor="text1"/>
          <w:highlight w:val="yellow"/>
          <w:lang w:eastAsia="en-US"/>
        </w:rPr>
        <w:t xml:space="preserve">with the </w:t>
      </w:r>
      <w:r w:rsidR="00216F31" w:rsidRPr="00162E74">
        <w:rPr>
          <w:color w:val="000000" w:themeColor="text1"/>
          <w:highlight w:val="yellow"/>
          <w:lang w:eastAsia="en-US"/>
        </w:rPr>
        <w:t xml:space="preserve">working assumption of 17.71 dB </w:t>
      </w:r>
      <w:r w:rsidRPr="00162E74">
        <w:rPr>
          <w:color w:val="000000" w:themeColor="text1"/>
          <w:highlight w:val="yellow"/>
          <w:lang w:eastAsia="en-US"/>
        </w:rPr>
        <w:t>backoff</w:t>
      </w:r>
      <w:r w:rsidR="00216F31" w:rsidRPr="00162E74">
        <w:rPr>
          <w:color w:val="000000" w:themeColor="text1"/>
          <w:highlight w:val="yellow"/>
          <w:lang w:eastAsia="en-US"/>
        </w:rPr>
        <w:t xml:space="preserve"> [7]</w:t>
      </w:r>
      <w:r w:rsidRPr="00162E74">
        <w:rPr>
          <w:color w:val="000000" w:themeColor="text1"/>
          <w:highlight w:val="yellow"/>
          <w:lang w:eastAsia="en-US"/>
        </w:rPr>
        <w:t xml:space="preserve">, we obtain a maximum achievable SNR </w:t>
      </w:r>
      <w:r w:rsidR="00CD7E41" w:rsidRPr="00162E74">
        <w:rPr>
          <w:color w:val="000000" w:themeColor="text1"/>
          <w:highlight w:val="yellow"/>
          <w:lang w:eastAsia="en-US"/>
        </w:rPr>
        <w:t xml:space="preserve">for 100MHz CHBW, IFF with 30cm QZ, PC3 of </w:t>
      </w:r>
      <w:r w:rsidR="001A1693" w:rsidRPr="00162E74">
        <w:rPr>
          <w:color w:val="000000" w:themeColor="text1"/>
          <w:highlight w:val="yellow"/>
          <w:lang w:eastAsia="en-US"/>
        </w:rPr>
        <w:t>19.2</w:t>
      </w:r>
      <w:r w:rsidR="00D91E61">
        <w:rPr>
          <w:color w:val="000000" w:themeColor="text1"/>
          <w:highlight w:val="yellow"/>
          <w:lang w:eastAsia="en-US"/>
        </w:rPr>
        <w:t> </w:t>
      </w:r>
      <w:r w:rsidR="00216F31" w:rsidRPr="00162E74">
        <w:rPr>
          <w:color w:val="000000" w:themeColor="text1"/>
          <w:highlight w:val="yellow"/>
          <w:lang w:eastAsia="en-US"/>
        </w:rPr>
        <w:t>d</w:t>
      </w:r>
      <w:r w:rsidR="00216F31" w:rsidRPr="00D91E61">
        <w:rPr>
          <w:color w:val="000000" w:themeColor="text1"/>
          <w:highlight w:val="yellow"/>
          <w:shd w:val="clear" w:color="auto" w:fill="FFFF00"/>
          <w:lang w:eastAsia="en-US"/>
        </w:rPr>
        <w:t>B</w:t>
      </w:r>
      <w:r w:rsidR="00D91E61" w:rsidRPr="00D91E61">
        <w:rPr>
          <w:color w:val="000000" w:themeColor="text1"/>
          <w:shd w:val="clear" w:color="auto" w:fill="FFFF00"/>
          <w:lang w:eastAsia="en-US"/>
        </w:rPr>
        <w:t xml:space="preserve"> for FR2a</w:t>
      </w:r>
      <w:r w:rsidR="00162E74">
        <w:rPr>
          <w:color w:val="000000" w:themeColor="text1"/>
          <w:lang w:eastAsia="en-US"/>
        </w:rPr>
        <w:t xml:space="preserve">. </w:t>
      </w:r>
      <w:r w:rsidRPr="00C22DD2">
        <w:rPr>
          <w:color w:val="000000" w:themeColor="text1"/>
          <w:lang w:eastAsia="en-US"/>
        </w:rPr>
        <w:t>The calculation is documented in the Excel sheet attached to the CR [</w:t>
      </w:r>
      <w:r w:rsidR="00A22819">
        <w:rPr>
          <w:color w:val="000000" w:themeColor="text1"/>
          <w:lang w:eastAsia="en-US"/>
        </w:rPr>
        <w:t>3</w:t>
      </w:r>
      <w:r w:rsidRPr="00C22DD2">
        <w:rPr>
          <w:color w:val="000000" w:themeColor="text1"/>
          <w:lang w:eastAsia="en-US"/>
        </w:rPr>
        <w:t xml:space="preserve">] associated with this paper. </w:t>
      </w:r>
    </w:p>
    <w:p w14:paraId="5A1BEC5E" w14:textId="0C92F88A" w:rsidR="001D3B6C" w:rsidRPr="00C22DD2" w:rsidRDefault="001D3B6C" w:rsidP="008E7202">
      <w:pPr>
        <w:spacing w:before="120" w:after="120"/>
        <w:rPr>
          <w:color w:val="000000" w:themeColor="text1"/>
          <w:lang w:eastAsia="en-US"/>
        </w:rPr>
      </w:pPr>
      <w:r w:rsidRPr="008E7202">
        <w:rPr>
          <w:b/>
          <w:color w:val="000000" w:themeColor="text1"/>
          <w:highlight w:val="yellow"/>
          <w:lang w:eastAsia="en-US"/>
        </w:rPr>
        <w:t>Proposal 2</w:t>
      </w:r>
      <w:r w:rsidRPr="008E7202">
        <w:rPr>
          <w:color w:val="000000" w:themeColor="text1"/>
          <w:highlight w:val="yellow"/>
          <w:lang w:eastAsia="en-US"/>
        </w:rPr>
        <w:t xml:space="preserve">: Specify an interim maximum achievable SNR of </w:t>
      </w:r>
      <w:r w:rsidR="00EC472A" w:rsidRPr="008E7202">
        <w:rPr>
          <w:color w:val="000000" w:themeColor="text1"/>
          <w:highlight w:val="yellow"/>
          <w:lang w:eastAsia="en-US"/>
        </w:rPr>
        <w:t>19.2</w:t>
      </w:r>
      <w:r w:rsidRPr="008E7202">
        <w:rPr>
          <w:color w:val="000000" w:themeColor="text1"/>
          <w:highlight w:val="yellow"/>
          <w:lang w:eastAsia="en-US"/>
        </w:rPr>
        <w:t xml:space="preserve">dB </w:t>
      </w:r>
      <w:r w:rsidR="00D91E61" w:rsidRPr="008E7202">
        <w:rPr>
          <w:color w:val="000000" w:themeColor="text1"/>
          <w:highlight w:val="yellow"/>
          <w:lang w:eastAsia="en-US"/>
        </w:rPr>
        <w:t>for FR2a</w:t>
      </w:r>
      <w:r w:rsidRPr="008E7202">
        <w:rPr>
          <w:color w:val="000000" w:themeColor="text1"/>
          <w:highlight w:val="yellow"/>
          <w:lang w:eastAsia="en-US"/>
        </w:rPr>
        <w:t>, 100MHz CHBW, PC3 and IFF with 30cm Quiet Zone. Enable testing of the test points with SNR less than or equal to these values for 100 MHz CHBW.</w:t>
      </w:r>
      <w:r w:rsidRPr="00C22DD2">
        <w:rPr>
          <w:color w:val="000000" w:themeColor="text1"/>
          <w:lang w:eastAsia="en-US"/>
        </w:rPr>
        <w:t xml:space="preserve"> </w:t>
      </w:r>
    </w:p>
    <w:p w14:paraId="0ED85AC1" w14:textId="0240482C" w:rsidR="00C22DD2" w:rsidRPr="00C22DD2" w:rsidRDefault="00C22DD2" w:rsidP="00BB5830">
      <w:pPr>
        <w:rPr>
          <w:color w:val="000000" w:themeColor="text1"/>
          <w:lang w:eastAsia="en-US"/>
        </w:rPr>
      </w:pPr>
      <w:r w:rsidRPr="00C22DD2">
        <w:rPr>
          <w:color w:val="000000" w:themeColor="text1"/>
          <w:lang w:eastAsia="en-US"/>
        </w:rPr>
        <w:t xml:space="preserve">Once </w:t>
      </w:r>
      <w:r>
        <w:rPr>
          <w:color w:val="000000" w:themeColor="text1"/>
          <w:lang w:eastAsia="en-US"/>
        </w:rPr>
        <w:t>there is an agreement on the acceptable backoff the maximum achievable SNR needs to be updated to enable more test points and increase test coverage.</w:t>
      </w:r>
    </w:p>
    <w:p w14:paraId="35E10AD6" w14:textId="4E0BCC79" w:rsidR="00C22DD2" w:rsidRPr="00C22DD2" w:rsidRDefault="00C22DD2" w:rsidP="00BB5830">
      <w:pPr>
        <w:rPr>
          <w:color w:val="000000" w:themeColor="text1"/>
          <w:lang w:eastAsia="en-US"/>
        </w:rPr>
      </w:pPr>
      <w:r w:rsidRPr="00C22DD2">
        <w:rPr>
          <w:b/>
          <w:color w:val="000000" w:themeColor="text1"/>
          <w:lang w:eastAsia="en-US"/>
        </w:rPr>
        <w:t>Proposal 3</w:t>
      </w:r>
      <w:r w:rsidRPr="00C22DD2">
        <w:rPr>
          <w:color w:val="000000" w:themeColor="text1"/>
          <w:lang w:eastAsia="en-US"/>
        </w:rPr>
        <w:t>: Update the backoff</w:t>
      </w:r>
      <w:r>
        <w:rPr>
          <w:color w:val="000000" w:themeColor="text1"/>
          <w:lang w:eastAsia="en-US"/>
        </w:rPr>
        <w:t xml:space="preserve"> in the Demod SNR range calculator spreadsheet</w:t>
      </w:r>
      <w:r w:rsidRPr="00C22DD2">
        <w:rPr>
          <w:color w:val="000000" w:themeColor="text1"/>
          <w:lang w:eastAsia="en-US"/>
        </w:rPr>
        <w:t xml:space="preserve"> based on the outcome of the acceptable clipping discussion in order to obtain the final maximum achievable SNR.</w:t>
      </w:r>
    </w:p>
    <w:p w14:paraId="60119D1E" w14:textId="3CDB0192" w:rsidR="00C22DD2" w:rsidRDefault="00C22DD2" w:rsidP="00BB5830">
      <w:pPr>
        <w:rPr>
          <w:lang w:eastAsia="en-US"/>
        </w:rPr>
      </w:pPr>
      <w:r w:rsidRPr="00B12EBD">
        <w:t>Accompanying CRs [</w:t>
      </w:r>
      <w:r w:rsidR="00A22819" w:rsidRPr="00B12EBD">
        <w:t>3</w:t>
      </w:r>
      <w:r w:rsidRPr="00B12EBD">
        <w:t>] &amp; [</w:t>
      </w:r>
      <w:r w:rsidR="00A22819" w:rsidRPr="00B12EBD">
        <w:t>4</w:t>
      </w:r>
      <w:r w:rsidRPr="00B12EBD">
        <w:t>] provide a documentation of the assumptions and limits in TR 38.903 [</w:t>
      </w:r>
      <w:r w:rsidR="00A22819" w:rsidRPr="00B12EBD">
        <w:t>5</w:t>
      </w:r>
      <w:r w:rsidRPr="00B12EBD">
        <w:t>] and an update of the editor’s</w:t>
      </w:r>
      <w:r>
        <w:t xml:space="preserve"> notes in TS 38.521-4</w:t>
      </w:r>
      <w:r w:rsidR="00A22819">
        <w:t xml:space="preserve"> [6]</w:t>
      </w:r>
      <w:r>
        <w:t xml:space="preserve">, respectively. </w:t>
      </w:r>
    </w:p>
    <w:bookmarkEnd w:id="1"/>
    <w:bookmarkEnd w:id="2"/>
    <w:p w14:paraId="37FF695B" w14:textId="4F430EC9" w:rsidR="004860AF" w:rsidRPr="004860AF" w:rsidRDefault="00AA56D9" w:rsidP="004860AF">
      <w:pPr>
        <w:pStyle w:val="berschrift1"/>
        <w:rPr>
          <w:lang w:val="en-US"/>
        </w:rPr>
      </w:pPr>
      <w:r w:rsidRPr="00B55C47">
        <w:rPr>
          <w:lang w:val="en-US"/>
        </w:rPr>
        <w:tab/>
      </w:r>
      <w:r w:rsidRPr="004860AF">
        <w:rPr>
          <w:lang w:val="en-US"/>
        </w:rPr>
        <w:t>Conclusion</w:t>
      </w:r>
    </w:p>
    <w:p w14:paraId="5A9B01AB" w14:textId="59F26643" w:rsidR="004860AF" w:rsidRDefault="004860AF" w:rsidP="004860AF">
      <w:pPr>
        <w:rPr>
          <w:lang w:eastAsia="en-US"/>
        </w:rPr>
      </w:pPr>
      <w:r w:rsidRPr="004860AF">
        <w:rPr>
          <w:lang w:eastAsia="en-US"/>
        </w:rPr>
        <w:t xml:space="preserve">In </w:t>
      </w:r>
      <w:r>
        <w:rPr>
          <w:lang w:eastAsia="en-US"/>
        </w:rPr>
        <w:t xml:space="preserve">summary, the </w:t>
      </w:r>
      <w:r w:rsidR="00C22DD2">
        <w:rPr>
          <w:lang w:eastAsia="en-US"/>
        </w:rPr>
        <w:t>maximum achievable SNR</w:t>
      </w:r>
      <w:r>
        <w:rPr>
          <w:lang w:eastAsia="en-US"/>
        </w:rPr>
        <w:t xml:space="preserve"> of </w:t>
      </w:r>
      <w:r w:rsidR="00B32B54">
        <w:rPr>
          <w:lang w:eastAsia="en-US"/>
        </w:rPr>
        <w:t>demod</w:t>
      </w:r>
      <w:r>
        <w:rPr>
          <w:lang w:eastAsia="en-US"/>
        </w:rPr>
        <w:t xml:space="preserve"> test cases has been </w:t>
      </w:r>
      <w:r w:rsidR="00C22DD2">
        <w:rPr>
          <w:lang w:eastAsia="en-US"/>
        </w:rPr>
        <w:t>discussed</w:t>
      </w:r>
      <w:r>
        <w:rPr>
          <w:lang w:eastAsia="en-US"/>
        </w:rPr>
        <w:t>.</w:t>
      </w:r>
    </w:p>
    <w:p w14:paraId="6EC40D8B" w14:textId="77777777" w:rsidR="00162E74" w:rsidRPr="00162E74" w:rsidRDefault="00162E74" w:rsidP="00162E74">
      <w:pPr>
        <w:rPr>
          <w:color w:val="000000" w:themeColor="text1"/>
          <w:highlight w:val="yellow"/>
          <w:lang w:eastAsia="en-US"/>
        </w:rPr>
      </w:pPr>
      <w:r w:rsidRPr="00162E74">
        <w:rPr>
          <w:b/>
          <w:highlight w:val="yellow"/>
          <w:lang w:eastAsia="en-US"/>
        </w:rPr>
        <w:t>Proposal 1a</w:t>
      </w:r>
      <w:r w:rsidRPr="00162E74">
        <w:rPr>
          <w:highlight w:val="yellow"/>
          <w:lang w:eastAsia="en-US"/>
        </w:rPr>
        <w:t>: For the cable loss agree 6.3 dB for FR2a as a working assumption.</w:t>
      </w:r>
    </w:p>
    <w:p w14:paraId="72487485" w14:textId="77777777" w:rsidR="00162E74" w:rsidRPr="00162E74" w:rsidRDefault="00162E74" w:rsidP="00162E74">
      <w:pPr>
        <w:rPr>
          <w:color w:val="000000" w:themeColor="text1"/>
          <w:highlight w:val="yellow"/>
          <w:lang w:eastAsia="en-US"/>
        </w:rPr>
      </w:pPr>
      <w:r w:rsidRPr="00162E74">
        <w:rPr>
          <w:b/>
          <w:color w:val="000000" w:themeColor="text1"/>
          <w:highlight w:val="yellow"/>
          <w:lang w:eastAsia="en-US"/>
        </w:rPr>
        <w:t>Proposal 1b</w:t>
      </w:r>
      <w:r w:rsidRPr="00162E74">
        <w:rPr>
          <w:color w:val="000000" w:themeColor="text1"/>
          <w:highlight w:val="yellow"/>
          <w:lang w:eastAsia="en-US"/>
        </w:rPr>
        <w:t xml:space="preserve">: Apply highest Noc level among the bands of the respective frequency range for that frequency range for calculation of achievable SNR. </w:t>
      </w:r>
    </w:p>
    <w:p w14:paraId="5E2B0BC6" w14:textId="77777777" w:rsidR="007C6BCE" w:rsidRDefault="007C6BCE" w:rsidP="007C6BCE">
      <w:pPr>
        <w:rPr>
          <w:color w:val="000000" w:themeColor="text1"/>
          <w:lang w:eastAsia="en-US"/>
        </w:rPr>
      </w:pPr>
      <w:bookmarkStart w:id="4" w:name="_Ref473660868"/>
      <w:bookmarkStart w:id="5" w:name="_Ref473660708"/>
      <w:bookmarkStart w:id="6" w:name="OLE_LINK6"/>
      <w:bookmarkStart w:id="7" w:name="OLE_LINK7"/>
      <w:r w:rsidRPr="00162E74">
        <w:rPr>
          <w:b/>
          <w:color w:val="000000" w:themeColor="text1"/>
          <w:highlight w:val="yellow"/>
          <w:lang w:eastAsia="en-US"/>
        </w:rPr>
        <w:t>Proposal 1</w:t>
      </w:r>
      <w:r>
        <w:rPr>
          <w:b/>
          <w:color w:val="000000" w:themeColor="text1"/>
          <w:highlight w:val="yellow"/>
          <w:lang w:eastAsia="en-US"/>
        </w:rPr>
        <w:t>c</w:t>
      </w:r>
      <w:r w:rsidRPr="00162E74">
        <w:rPr>
          <w:color w:val="000000" w:themeColor="text1"/>
          <w:highlight w:val="yellow"/>
          <w:lang w:eastAsia="en-US"/>
        </w:rPr>
        <w:t xml:space="preserve">: Apply </w:t>
      </w:r>
      <w:r>
        <w:rPr>
          <w:color w:val="000000" w:themeColor="text1"/>
          <w:highlight w:val="yellow"/>
          <w:lang w:eastAsia="en-US"/>
        </w:rPr>
        <w:t>a backoff of</w:t>
      </w:r>
      <w:r w:rsidRPr="00162E74">
        <w:rPr>
          <w:color w:val="000000" w:themeColor="text1"/>
          <w:highlight w:val="yellow"/>
          <w:lang w:eastAsia="en-US"/>
        </w:rPr>
        <w:t xml:space="preserve"> 17.71 dB as working assumption</w:t>
      </w:r>
      <w:r>
        <w:rPr>
          <w:color w:val="000000" w:themeColor="text1"/>
          <w:lang w:eastAsia="en-US"/>
        </w:rPr>
        <w:t xml:space="preserve">. </w:t>
      </w:r>
    </w:p>
    <w:p w14:paraId="2386F0AD" w14:textId="77777777" w:rsidR="00D91E61" w:rsidRPr="00C22DD2" w:rsidRDefault="00D91E61" w:rsidP="008E7202">
      <w:pPr>
        <w:spacing w:before="120" w:after="120"/>
        <w:rPr>
          <w:color w:val="000000" w:themeColor="text1"/>
          <w:lang w:eastAsia="en-US"/>
        </w:rPr>
      </w:pPr>
      <w:r w:rsidRPr="008E7202">
        <w:rPr>
          <w:b/>
          <w:color w:val="000000" w:themeColor="text1"/>
          <w:highlight w:val="yellow"/>
          <w:lang w:eastAsia="en-US"/>
        </w:rPr>
        <w:t>Proposal 2</w:t>
      </w:r>
      <w:r w:rsidRPr="008E7202">
        <w:rPr>
          <w:color w:val="000000" w:themeColor="text1"/>
          <w:highlight w:val="yellow"/>
          <w:lang w:eastAsia="en-US"/>
        </w:rPr>
        <w:t>: Specify an interim maximum achievable SNR of 19.2dB for FR2a, 100MHz CHBW, PC3 and IFF with 30cm Quiet Zone. Enable testing of the test points with SNR less than or equal to these values for 100 MHz CHBW.</w:t>
      </w:r>
      <w:r w:rsidRPr="00C22DD2">
        <w:rPr>
          <w:color w:val="000000" w:themeColor="text1"/>
          <w:lang w:eastAsia="en-US"/>
        </w:rPr>
        <w:t xml:space="preserve"> </w:t>
      </w:r>
    </w:p>
    <w:p w14:paraId="4C2A8172" w14:textId="51D2EF62" w:rsidR="00C22DD2" w:rsidRPr="00C22DD2" w:rsidRDefault="00B12EBD" w:rsidP="00C22DD2">
      <w:pPr>
        <w:rPr>
          <w:color w:val="000000" w:themeColor="text1"/>
          <w:lang w:eastAsia="en-US"/>
        </w:rPr>
      </w:pPr>
      <w:r w:rsidRPr="00C22DD2">
        <w:rPr>
          <w:b/>
          <w:color w:val="000000" w:themeColor="text1"/>
          <w:lang w:eastAsia="en-US"/>
        </w:rPr>
        <w:t>Proposal 3</w:t>
      </w:r>
      <w:r w:rsidRPr="00C22DD2">
        <w:rPr>
          <w:color w:val="000000" w:themeColor="text1"/>
          <w:lang w:eastAsia="en-US"/>
        </w:rPr>
        <w:t>: Update the backoff</w:t>
      </w:r>
      <w:r>
        <w:rPr>
          <w:color w:val="000000" w:themeColor="text1"/>
          <w:lang w:eastAsia="en-US"/>
        </w:rPr>
        <w:t xml:space="preserve"> in the Demod SNR range calculator spreadsheet</w:t>
      </w:r>
      <w:r w:rsidRPr="00C22DD2">
        <w:rPr>
          <w:color w:val="000000" w:themeColor="text1"/>
          <w:lang w:eastAsia="en-US"/>
        </w:rPr>
        <w:t xml:space="preserve"> based on the outcome of the acceptable clipping discussion in order to obtain the final maximum achievable SNR.</w:t>
      </w:r>
    </w:p>
    <w:p w14:paraId="604C815E" w14:textId="77777777" w:rsidR="004860AF" w:rsidRDefault="004860AF" w:rsidP="004860AF">
      <w:pPr>
        <w:pStyle w:val="berschrift1"/>
      </w:pPr>
      <w:r>
        <w:lastRenderedPageBreak/>
        <w:t>Assumptions</w:t>
      </w:r>
    </w:p>
    <w:p w14:paraId="720BD0BB" w14:textId="77777777" w:rsidR="004860AF" w:rsidRPr="00C77EBF" w:rsidRDefault="004860AF" w:rsidP="004860AF">
      <w:pPr>
        <w:rPr>
          <w:lang w:val="en-GB" w:eastAsia="en-US"/>
        </w:rPr>
      </w:pPr>
    </w:p>
    <w:tbl>
      <w:tblPr>
        <w:tblStyle w:val="EinfacheTabelle2"/>
        <w:tblW w:w="9360" w:type="dxa"/>
        <w:tblInd w:w="-10" w:type="dxa"/>
        <w:tblLook w:val="0000" w:firstRow="0" w:lastRow="0" w:firstColumn="0" w:lastColumn="0" w:noHBand="0" w:noVBand="0"/>
      </w:tblPr>
      <w:tblGrid>
        <w:gridCol w:w="704"/>
        <w:gridCol w:w="4688"/>
        <w:gridCol w:w="3968"/>
      </w:tblGrid>
      <w:tr w:rsidR="004860AF" w:rsidRPr="00BC6E8D" w14:paraId="1CFA84B4" w14:textId="77777777" w:rsidTr="00FB62D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4A53911E" w14:textId="77777777" w:rsidR="004860AF" w:rsidRPr="00BC6E8D" w:rsidRDefault="004860AF" w:rsidP="00FB62DD">
            <w:pPr>
              <w:rPr>
                <w:lang w:val="en-GB" w:eastAsia="en-US"/>
              </w:rPr>
            </w:pPr>
            <w:r>
              <w:rPr>
                <w:lang w:val="en-GB" w:eastAsia="en-US"/>
              </w:rPr>
              <w:t>ID</w:t>
            </w:r>
          </w:p>
        </w:tc>
        <w:tc>
          <w:tcPr>
            <w:cnfStyle w:val="000001000000" w:firstRow="0" w:lastRow="0" w:firstColumn="0" w:lastColumn="0" w:oddVBand="0" w:evenVBand="1" w:oddHBand="0" w:evenHBand="0" w:firstRowFirstColumn="0" w:firstRowLastColumn="0" w:lastRowFirstColumn="0" w:lastRowLastColumn="0"/>
            <w:tcW w:w="4688" w:type="dxa"/>
          </w:tcPr>
          <w:p w14:paraId="02F2F70E" w14:textId="77777777" w:rsidR="004860AF" w:rsidRPr="00BC6E8D" w:rsidRDefault="004860AF" w:rsidP="00FB62DD">
            <w:pPr>
              <w:rPr>
                <w:lang w:val="en-GB" w:eastAsia="en-US"/>
              </w:rPr>
            </w:pPr>
            <w:r>
              <w:rPr>
                <w:lang w:val="en-GB" w:eastAsia="en-US"/>
              </w:rPr>
              <w:t>Description</w:t>
            </w:r>
          </w:p>
        </w:tc>
        <w:tc>
          <w:tcPr>
            <w:cnfStyle w:val="000010000000" w:firstRow="0" w:lastRow="0" w:firstColumn="0" w:lastColumn="0" w:oddVBand="1" w:evenVBand="0" w:oddHBand="0" w:evenHBand="0" w:firstRowFirstColumn="0" w:firstRowLastColumn="0" w:lastRowFirstColumn="0" w:lastRowLastColumn="0"/>
            <w:tcW w:w="3968" w:type="dxa"/>
          </w:tcPr>
          <w:p w14:paraId="3DFC8EAE" w14:textId="77777777" w:rsidR="004860AF" w:rsidRPr="00BC6E8D" w:rsidRDefault="004860AF" w:rsidP="00FB62DD">
            <w:pPr>
              <w:rPr>
                <w:lang w:val="en-GB" w:eastAsia="en-US"/>
              </w:rPr>
            </w:pPr>
            <w:r>
              <w:rPr>
                <w:lang w:val="en-GB" w:eastAsia="en-US"/>
              </w:rPr>
              <w:t>Assumption</w:t>
            </w:r>
          </w:p>
        </w:tc>
      </w:tr>
      <w:tr w:rsidR="004860AF" w:rsidRPr="00BC6E8D" w14:paraId="3A0A37AE" w14:textId="77777777" w:rsidTr="00FB62DD">
        <w:tc>
          <w:tcPr>
            <w:cnfStyle w:val="000010000000" w:firstRow="0" w:lastRow="0" w:firstColumn="0" w:lastColumn="0" w:oddVBand="1" w:evenVBand="0" w:oddHBand="0" w:evenHBand="0" w:firstRowFirstColumn="0" w:firstRowLastColumn="0" w:lastRowFirstColumn="0" w:lastRowLastColumn="0"/>
            <w:tcW w:w="704" w:type="dxa"/>
          </w:tcPr>
          <w:p w14:paraId="51C1AF8D" w14:textId="77777777" w:rsidR="004860AF" w:rsidRPr="00BC6E8D" w:rsidRDefault="004860AF" w:rsidP="00FB62DD">
            <w:pPr>
              <w:rPr>
                <w:lang w:val="en-GB" w:eastAsia="en-US"/>
              </w:rPr>
            </w:pPr>
            <w:r w:rsidRPr="00BC6E8D">
              <w:rPr>
                <w:lang w:val="en-GB" w:eastAsia="en-US"/>
              </w:rPr>
              <w:t>#1</w:t>
            </w:r>
          </w:p>
        </w:tc>
        <w:tc>
          <w:tcPr>
            <w:cnfStyle w:val="000001000000" w:firstRow="0" w:lastRow="0" w:firstColumn="0" w:lastColumn="0" w:oddVBand="0" w:evenVBand="1" w:oddHBand="0" w:evenHBand="0" w:firstRowFirstColumn="0" w:firstRowLastColumn="0" w:lastRowFirstColumn="0" w:lastRowLastColumn="0"/>
            <w:tcW w:w="4688" w:type="dxa"/>
          </w:tcPr>
          <w:p w14:paraId="0E789CFA" w14:textId="77777777" w:rsidR="004860AF" w:rsidRPr="00BC6E8D" w:rsidRDefault="004860AF" w:rsidP="00FB62DD">
            <w:pPr>
              <w:rPr>
                <w:lang w:val="en-GB" w:eastAsia="en-US"/>
              </w:rPr>
            </w:pPr>
            <w:r w:rsidRPr="00BC6E8D">
              <w:rPr>
                <w:lang w:val="en-GB" w:eastAsia="en-US"/>
              </w:rPr>
              <w:t>Frequency ranges under consideration</w:t>
            </w:r>
          </w:p>
        </w:tc>
        <w:tc>
          <w:tcPr>
            <w:cnfStyle w:val="000010000000" w:firstRow="0" w:lastRow="0" w:firstColumn="0" w:lastColumn="0" w:oddVBand="1" w:evenVBand="0" w:oddHBand="0" w:evenHBand="0" w:firstRowFirstColumn="0" w:firstRowLastColumn="0" w:lastRowFirstColumn="0" w:lastRowLastColumn="0"/>
            <w:tcW w:w="3968" w:type="dxa"/>
          </w:tcPr>
          <w:p w14:paraId="442AD3C0" w14:textId="77777777" w:rsidR="004860AF" w:rsidRPr="00BC6E8D" w:rsidRDefault="004860AF" w:rsidP="00FB62DD">
            <w:pPr>
              <w:rPr>
                <w:lang w:val="en-GB" w:eastAsia="en-US"/>
              </w:rPr>
            </w:pPr>
            <w:r>
              <w:rPr>
                <w:lang w:val="en-GB" w:eastAsia="en-US"/>
              </w:rPr>
              <w:t>All Rel-15 FR2 bands for in-band measurements</w:t>
            </w:r>
          </w:p>
        </w:tc>
      </w:tr>
      <w:tr w:rsidR="004860AF" w:rsidRPr="00BC6E8D" w14:paraId="4477468C" w14:textId="77777777" w:rsidTr="00FB62D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3506DA44" w14:textId="77777777" w:rsidR="004860AF" w:rsidRPr="00BC6E8D" w:rsidRDefault="004860AF" w:rsidP="00FB62DD">
            <w:pPr>
              <w:rPr>
                <w:lang w:val="en-GB" w:eastAsia="en-US"/>
              </w:rPr>
            </w:pPr>
            <w:r w:rsidRPr="00BC6E8D">
              <w:rPr>
                <w:lang w:val="en-GB" w:eastAsia="en-US"/>
              </w:rPr>
              <w:t>#2</w:t>
            </w:r>
          </w:p>
        </w:tc>
        <w:tc>
          <w:tcPr>
            <w:cnfStyle w:val="000001000000" w:firstRow="0" w:lastRow="0" w:firstColumn="0" w:lastColumn="0" w:oddVBand="0" w:evenVBand="1" w:oddHBand="0" w:evenHBand="0" w:firstRowFirstColumn="0" w:firstRowLastColumn="0" w:lastRowFirstColumn="0" w:lastRowLastColumn="0"/>
            <w:tcW w:w="4688" w:type="dxa"/>
          </w:tcPr>
          <w:p w14:paraId="62F02430" w14:textId="77777777" w:rsidR="004860AF" w:rsidRPr="00BC6E8D" w:rsidRDefault="004860AF" w:rsidP="00FB62DD">
            <w:pPr>
              <w:rPr>
                <w:lang w:val="en-GB" w:eastAsia="en-US"/>
              </w:rPr>
            </w:pPr>
            <w:r w:rsidRPr="00BC6E8D">
              <w:rPr>
                <w:lang w:val="en-GB" w:eastAsia="en-US"/>
              </w:rPr>
              <w:t xml:space="preserve">Size of QZ for IFF </w:t>
            </w:r>
          </w:p>
        </w:tc>
        <w:tc>
          <w:tcPr>
            <w:cnfStyle w:val="000010000000" w:firstRow="0" w:lastRow="0" w:firstColumn="0" w:lastColumn="0" w:oddVBand="1" w:evenVBand="0" w:oddHBand="0" w:evenHBand="0" w:firstRowFirstColumn="0" w:firstRowLastColumn="0" w:lastRowFirstColumn="0" w:lastRowLastColumn="0"/>
            <w:tcW w:w="3968" w:type="dxa"/>
          </w:tcPr>
          <w:p w14:paraId="31A93C33" w14:textId="77777777" w:rsidR="004860AF" w:rsidRPr="00BC6E8D" w:rsidRDefault="004860AF" w:rsidP="00FB62DD">
            <w:pPr>
              <w:rPr>
                <w:lang w:val="en-GB" w:eastAsia="en-US"/>
              </w:rPr>
            </w:pPr>
            <w:r>
              <w:rPr>
                <w:lang w:val="en-GB" w:eastAsia="en-US"/>
              </w:rPr>
              <w:t>30 cm</w:t>
            </w:r>
          </w:p>
        </w:tc>
      </w:tr>
      <w:tr w:rsidR="004860AF" w:rsidRPr="00BC6E8D" w14:paraId="7D58EF9E" w14:textId="77777777" w:rsidTr="00FB62DD">
        <w:tc>
          <w:tcPr>
            <w:cnfStyle w:val="000010000000" w:firstRow="0" w:lastRow="0" w:firstColumn="0" w:lastColumn="0" w:oddVBand="1" w:evenVBand="0" w:oddHBand="0" w:evenHBand="0" w:firstRowFirstColumn="0" w:firstRowLastColumn="0" w:lastRowFirstColumn="0" w:lastRowLastColumn="0"/>
            <w:tcW w:w="704" w:type="dxa"/>
          </w:tcPr>
          <w:p w14:paraId="2EDA306B" w14:textId="77777777" w:rsidR="004860AF" w:rsidRPr="00BC6E8D" w:rsidRDefault="004860AF" w:rsidP="00FB62DD">
            <w:pPr>
              <w:rPr>
                <w:lang w:val="en-GB" w:eastAsia="en-US"/>
              </w:rPr>
            </w:pPr>
            <w:r w:rsidRPr="00BC6E8D">
              <w:rPr>
                <w:lang w:val="en-GB" w:eastAsia="en-US"/>
              </w:rPr>
              <w:t>#3</w:t>
            </w:r>
          </w:p>
        </w:tc>
        <w:tc>
          <w:tcPr>
            <w:cnfStyle w:val="000001000000" w:firstRow="0" w:lastRow="0" w:firstColumn="0" w:lastColumn="0" w:oddVBand="0" w:evenVBand="1" w:oddHBand="0" w:evenHBand="0" w:firstRowFirstColumn="0" w:firstRowLastColumn="0" w:lastRowFirstColumn="0" w:lastRowLastColumn="0"/>
            <w:tcW w:w="4688" w:type="dxa"/>
          </w:tcPr>
          <w:p w14:paraId="03803E42" w14:textId="77777777" w:rsidR="004860AF" w:rsidRPr="00BC6E8D" w:rsidRDefault="004860AF" w:rsidP="00FB62DD">
            <w:pPr>
              <w:rPr>
                <w:lang w:val="en-GB" w:eastAsia="en-US"/>
              </w:rPr>
            </w:pPr>
            <w:r>
              <w:rPr>
                <w:lang w:val="en-GB" w:eastAsia="en-US"/>
              </w:rPr>
              <w:t>UE power class</w:t>
            </w:r>
          </w:p>
        </w:tc>
        <w:tc>
          <w:tcPr>
            <w:cnfStyle w:val="000010000000" w:firstRow="0" w:lastRow="0" w:firstColumn="0" w:lastColumn="0" w:oddVBand="1" w:evenVBand="0" w:oddHBand="0" w:evenHBand="0" w:firstRowFirstColumn="0" w:firstRowLastColumn="0" w:lastRowFirstColumn="0" w:lastRowLastColumn="0"/>
            <w:tcW w:w="3968" w:type="dxa"/>
          </w:tcPr>
          <w:p w14:paraId="69E12518" w14:textId="77777777" w:rsidR="004860AF" w:rsidRPr="00BC6E8D" w:rsidRDefault="004860AF" w:rsidP="00FB62DD">
            <w:pPr>
              <w:rPr>
                <w:lang w:val="en-GB" w:eastAsia="en-US"/>
              </w:rPr>
            </w:pPr>
            <w:r>
              <w:rPr>
                <w:lang w:val="en-GB" w:eastAsia="en-US"/>
              </w:rPr>
              <w:t>PC3</w:t>
            </w:r>
          </w:p>
        </w:tc>
      </w:tr>
      <w:tr w:rsidR="004860AF" w:rsidRPr="00BC6E8D" w14:paraId="74427BBD" w14:textId="77777777" w:rsidTr="00FB62D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57ED81CC" w14:textId="77777777" w:rsidR="004860AF" w:rsidRPr="00BC6E8D" w:rsidRDefault="004860AF" w:rsidP="00FB62DD">
            <w:pPr>
              <w:rPr>
                <w:lang w:val="en-GB" w:eastAsia="en-US"/>
              </w:rPr>
            </w:pPr>
            <w:r w:rsidRPr="00BC6E8D">
              <w:rPr>
                <w:lang w:val="en-GB" w:eastAsia="en-US"/>
              </w:rPr>
              <w:t>#5</w:t>
            </w:r>
          </w:p>
        </w:tc>
        <w:tc>
          <w:tcPr>
            <w:cnfStyle w:val="000001000000" w:firstRow="0" w:lastRow="0" w:firstColumn="0" w:lastColumn="0" w:oddVBand="0" w:evenVBand="1" w:oddHBand="0" w:evenHBand="0" w:firstRowFirstColumn="0" w:firstRowLastColumn="0" w:lastRowFirstColumn="0" w:lastRowLastColumn="0"/>
            <w:tcW w:w="4688" w:type="dxa"/>
          </w:tcPr>
          <w:p w14:paraId="4D99639F" w14:textId="77777777" w:rsidR="004860AF" w:rsidRPr="00BC6E8D" w:rsidRDefault="004860AF" w:rsidP="00FB62DD">
            <w:pPr>
              <w:rPr>
                <w:lang w:val="en-GB" w:eastAsia="en-US"/>
              </w:rPr>
            </w:pPr>
            <w:r w:rsidRPr="00BC6E8D">
              <w:rPr>
                <w:lang w:val="en-GB" w:eastAsia="en-US"/>
              </w:rPr>
              <w:t xml:space="preserve">Temperature </w:t>
            </w:r>
            <w:r>
              <w:rPr>
                <w:lang w:val="en-GB" w:eastAsia="en-US"/>
              </w:rPr>
              <w:t>range of the test equipment</w:t>
            </w:r>
          </w:p>
        </w:tc>
        <w:tc>
          <w:tcPr>
            <w:cnfStyle w:val="000010000000" w:firstRow="0" w:lastRow="0" w:firstColumn="0" w:lastColumn="0" w:oddVBand="1" w:evenVBand="0" w:oddHBand="0" w:evenHBand="0" w:firstRowFirstColumn="0" w:firstRowLastColumn="0" w:lastRowFirstColumn="0" w:lastRowLastColumn="0"/>
            <w:tcW w:w="3968" w:type="dxa"/>
          </w:tcPr>
          <w:p w14:paraId="108FB5EA" w14:textId="77777777" w:rsidR="004860AF" w:rsidRPr="00BC6E8D" w:rsidRDefault="004860AF" w:rsidP="00FB62DD">
            <w:pPr>
              <w:rPr>
                <w:lang w:val="en-GB" w:eastAsia="en-US"/>
              </w:rPr>
            </w:pPr>
            <w:r>
              <w:rPr>
                <w:lang w:val="en-GB" w:eastAsia="en-US"/>
              </w:rPr>
              <w:t>20°C – 35°C</w:t>
            </w:r>
          </w:p>
        </w:tc>
      </w:tr>
      <w:tr w:rsidR="004860AF" w:rsidRPr="00BC6E8D" w14:paraId="7E2ACEF6" w14:textId="77777777" w:rsidTr="00FB62DD">
        <w:tc>
          <w:tcPr>
            <w:cnfStyle w:val="000010000000" w:firstRow="0" w:lastRow="0" w:firstColumn="0" w:lastColumn="0" w:oddVBand="1" w:evenVBand="0" w:oddHBand="0" w:evenHBand="0" w:firstRowFirstColumn="0" w:firstRowLastColumn="0" w:lastRowFirstColumn="0" w:lastRowLastColumn="0"/>
            <w:tcW w:w="704" w:type="dxa"/>
          </w:tcPr>
          <w:p w14:paraId="35920888" w14:textId="77777777" w:rsidR="004860AF" w:rsidRPr="00BC6E8D" w:rsidRDefault="004860AF" w:rsidP="00FB62DD">
            <w:pPr>
              <w:rPr>
                <w:lang w:val="en-GB" w:eastAsia="en-US"/>
              </w:rPr>
            </w:pPr>
            <w:r w:rsidRPr="00BC6E8D">
              <w:rPr>
                <w:lang w:val="en-GB" w:eastAsia="en-US"/>
              </w:rPr>
              <w:t>#6</w:t>
            </w:r>
          </w:p>
        </w:tc>
        <w:tc>
          <w:tcPr>
            <w:cnfStyle w:val="000001000000" w:firstRow="0" w:lastRow="0" w:firstColumn="0" w:lastColumn="0" w:oddVBand="0" w:evenVBand="1" w:oddHBand="0" w:evenHBand="0" w:firstRowFirstColumn="0" w:firstRowLastColumn="0" w:lastRowFirstColumn="0" w:lastRowLastColumn="0"/>
            <w:tcW w:w="4688" w:type="dxa"/>
          </w:tcPr>
          <w:p w14:paraId="3E5E2173" w14:textId="77777777" w:rsidR="004860AF" w:rsidRPr="00255464" w:rsidRDefault="004860AF" w:rsidP="00FB62DD">
            <w:pPr>
              <w:rPr>
                <w:lang w:val="en-GB" w:eastAsia="en-US"/>
              </w:rPr>
            </w:pPr>
            <w:r w:rsidRPr="00255464">
              <w:rPr>
                <w:lang w:val="en-GB" w:eastAsia="en-US"/>
              </w:rPr>
              <w:t>Channel bandwidth</w:t>
            </w:r>
          </w:p>
        </w:tc>
        <w:tc>
          <w:tcPr>
            <w:cnfStyle w:val="000010000000" w:firstRow="0" w:lastRow="0" w:firstColumn="0" w:lastColumn="0" w:oddVBand="1" w:evenVBand="0" w:oddHBand="0" w:evenHBand="0" w:firstRowFirstColumn="0" w:firstRowLastColumn="0" w:lastRowFirstColumn="0" w:lastRowLastColumn="0"/>
            <w:tcW w:w="3968" w:type="dxa"/>
          </w:tcPr>
          <w:p w14:paraId="3C35FCAA" w14:textId="20D80445" w:rsidR="004860AF" w:rsidRPr="00255464" w:rsidRDefault="00255464" w:rsidP="00FB62DD">
            <w:pPr>
              <w:rPr>
                <w:lang w:val="en-GB" w:eastAsia="en-US"/>
              </w:rPr>
            </w:pPr>
            <w:r w:rsidRPr="00255464">
              <w:rPr>
                <w:lang w:val="en-GB" w:eastAsia="en-US"/>
              </w:rPr>
              <w:t>1</w:t>
            </w:r>
            <w:r w:rsidR="004860AF" w:rsidRPr="00255464">
              <w:rPr>
                <w:lang w:val="en-GB" w:eastAsia="en-US"/>
              </w:rPr>
              <w:t>00 MHz</w:t>
            </w:r>
          </w:p>
        </w:tc>
      </w:tr>
    </w:tbl>
    <w:p w14:paraId="308A18CB" w14:textId="77777777" w:rsidR="00164FF9" w:rsidRDefault="00164FF9" w:rsidP="00D177B5">
      <w:pPr>
        <w:rPr>
          <w:b/>
          <w:lang w:eastAsia="en-US"/>
        </w:rPr>
      </w:pPr>
    </w:p>
    <w:p w14:paraId="3CE5E6F5" w14:textId="77777777" w:rsidR="00AF2B58" w:rsidRPr="00B55C47" w:rsidRDefault="00AF2B58" w:rsidP="00AF2B58">
      <w:pPr>
        <w:pStyle w:val="berschrift1"/>
        <w:numPr>
          <w:ilvl w:val="0"/>
          <w:numId w:val="0"/>
        </w:numPr>
        <w:ind w:left="432" w:hanging="432"/>
        <w:rPr>
          <w:rFonts w:cs="Arial"/>
          <w:lang w:val="en-US"/>
        </w:rPr>
      </w:pPr>
      <w:r w:rsidRPr="00B55C47">
        <w:rPr>
          <w:rFonts w:cs="Arial"/>
          <w:lang w:val="en-US"/>
        </w:rPr>
        <w:t>References</w:t>
      </w:r>
    </w:p>
    <w:bookmarkEnd w:id="4"/>
    <w:bookmarkEnd w:id="5"/>
    <w:bookmarkEnd w:id="6"/>
    <w:bookmarkEnd w:id="7"/>
    <w:p w14:paraId="5A374077" w14:textId="66713A19" w:rsidR="00C22DD2" w:rsidRDefault="00C22DD2" w:rsidP="00C22DD2">
      <w:pPr>
        <w:pStyle w:val="Listenabsatz"/>
        <w:numPr>
          <w:ilvl w:val="0"/>
          <w:numId w:val="4"/>
        </w:numPr>
        <w:spacing w:before="120"/>
        <w:rPr>
          <w:lang w:val="en-GB"/>
        </w:rPr>
      </w:pPr>
      <w:r w:rsidRPr="00C22DD2">
        <w:rPr>
          <w:lang w:val="en-US"/>
        </w:rPr>
        <w:t>R5-205702</w:t>
      </w:r>
      <w:r>
        <w:rPr>
          <w:lang w:val="en-US"/>
        </w:rPr>
        <w:t xml:space="preserve">, </w:t>
      </w:r>
      <w:r w:rsidRPr="00C22DD2">
        <w:rPr>
          <w:lang w:val="en-US"/>
        </w:rPr>
        <w:t>On Fading Impact on CREST and Demod Testability Analysis</w:t>
      </w:r>
      <w:r>
        <w:rPr>
          <w:lang w:val="en-US"/>
        </w:rPr>
        <w:t xml:space="preserve">, </w:t>
      </w:r>
      <w:r w:rsidRPr="00EA6A2B">
        <w:rPr>
          <w:lang w:val="en-US"/>
        </w:rPr>
        <w:t>Rohde &amp; Schwarz</w:t>
      </w:r>
      <w:r>
        <w:rPr>
          <w:lang w:val="en-US"/>
        </w:rPr>
        <w:t xml:space="preserve">, </w:t>
      </w:r>
      <w:r w:rsidRPr="00F74D26">
        <w:rPr>
          <w:lang w:val="en-GB"/>
        </w:rPr>
        <w:t>3GPP TSG RAN WG</w:t>
      </w:r>
      <w:r>
        <w:rPr>
          <w:lang w:val="en-GB"/>
        </w:rPr>
        <w:t> </w:t>
      </w:r>
      <w:r w:rsidRPr="00F74D26">
        <w:rPr>
          <w:lang w:val="en-GB"/>
        </w:rPr>
        <w:t>5 Meeting #</w:t>
      </w:r>
      <w:r>
        <w:rPr>
          <w:lang w:val="en-GB"/>
        </w:rPr>
        <w:t>89-e, November</w:t>
      </w:r>
      <w:r w:rsidRPr="00F74D26">
        <w:rPr>
          <w:lang w:val="en-GB"/>
        </w:rPr>
        <w:t xml:space="preserve"> 20</w:t>
      </w:r>
      <w:r>
        <w:rPr>
          <w:lang w:val="en-GB"/>
        </w:rPr>
        <w:t>20</w:t>
      </w:r>
    </w:p>
    <w:p w14:paraId="65E8580D" w14:textId="58B62906" w:rsidR="00A22819" w:rsidRDefault="00C22DD2" w:rsidP="00A22819">
      <w:pPr>
        <w:pStyle w:val="Listenabsatz"/>
        <w:numPr>
          <w:ilvl w:val="0"/>
          <w:numId w:val="4"/>
        </w:numPr>
        <w:spacing w:before="120"/>
        <w:rPr>
          <w:lang w:val="en-GB"/>
        </w:rPr>
      </w:pPr>
      <w:r w:rsidRPr="00C22DD2">
        <w:rPr>
          <w:lang w:val="en-US"/>
        </w:rPr>
        <w:t>R5-206614</w:t>
      </w:r>
      <w:r>
        <w:rPr>
          <w:lang w:val="en-US"/>
        </w:rPr>
        <w:t xml:space="preserve">, </w:t>
      </w:r>
      <w:r w:rsidRPr="00C22DD2">
        <w:rPr>
          <w:lang w:val="en-US"/>
        </w:rPr>
        <w:t>On the achievable SNR for FR2 demod and perf test cases</w:t>
      </w:r>
      <w:r w:rsidR="00A22819">
        <w:rPr>
          <w:lang w:val="en-US"/>
        </w:rPr>
        <w:t xml:space="preserve">, Anritsu, </w:t>
      </w:r>
      <w:r w:rsidR="00A22819" w:rsidRPr="00F74D26">
        <w:rPr>
          <w:lang w:val="en-GB"/>
        </w:rPr>
        <w:t>3GPP TSG RAN WG</w:t>
      </w:r>
      <w:r w:rsidR="00A22819">
        <w:rPr>
          <w:lang w:val="en-GB"/>
        </w:rPr>
        <w:t> </w:t>
      </w:r>
      <w:r w:rsidR="00A22819" w:rsidRPr="00F74D26">
        <w:rPr>
          <w:lang w:val="en-GB"/>
        </w:rPr>
        <w:t>5 Meeting #</w:t>
      </w:r>
      <w:r w:rsidR="00A22819">
        <w:rPr>
          <w:lang w:val="en-GB"/>
        </w:rPr>
        <w:t>89-e, November</w:t>
      </w:r>
      <w:r w:rsidR="00A22819" w:rsidRPr="00F74D26">
        <w:rPr>
          <w:lang w:val="en-GB"/>
        </w:rPr>
        <w:t xml:space="preserve"> 20</w:t>
      </w:r>
      <w:r w:rsidR="00A22819">
        <w:rPr>
          <w:lang w:val="en-GB"/>
        </w:rPr>
        <w:t>20</w:t>
      </w:r>
    </w:p>
    <w:p w14:paraId="2087D858" w14:textId="1597D9D0" w:rsidR="00A22819" w:rsidRDefault="00A22819" w:rsidP="00A22819">
      <w:pPr>
        <w:pStyle w:val="Listenabsatz"/>
        <w:numPr>
          <w:ilvl w:val="0"/>
          <w:numId w:val="4"/>
        </w:numPr>
        <w:spacing w:before="120"/>
        <w:rPr>
          <w:lang w:val="en-GB"/>
        </w:rPr>
      </w:pPr>
      <w:r>
        <w:rPr>
          <w:lang w:val="en-US"/>
        </w:rPr>
        <w:t>R5-21</w:t>
      </w:r>
      <w:r w:rsidR="000E1584">
        <w:rPr>
          <w:lang w:val="en-US"/>
        </w:rPr>
        <w:t>1261</w:t>
      </w:r>
      <w:r>
        <w:rPr>
          <w:lang w:val="en-US"/>
        </w:rPr>
        <w:t xml:space="preserve">, </w:t>
      </w:r>
      <w:r w:rsidRPr="00EA6A2B">
        <w:rPr>
          <w:lang w:val="en-US"/>
        </w:rPr>
        <w:t>Update of demod SNR testability</w:t>
      </w:r>
      <w:r>
        <w:rPr>
          <w:lang w:val="en-US"/>
        </w:rPr>
        <w:t xml:space="preserve">, </w:t>
      </w:r>
      <w:r w:rsidRPr="00EA6A2B">
        <w:rPr>
          <w:lang w:val="en-US"/>
        </w:rPr>
        <w:t>Rohde &amp; Schwarz</w:t>
      </w:r>
      <w:r>
        <w:rPr>
          <w:lang w:val="en-US"/>
        </w:rPr>
        <w:t xml:space="preserve">, </w:t>
      </w:r>
      <w:r w:rsidRPr="00F74D26">
        <w:rPr>
          <w:lang w:val="en-GB"/>
        </w:rPr>
        <w:t>3GPP TSG RAN WG 5 Meeting #</w:t>
      </w:r>
      <w:r>
        <w:rPr>
          <w:lang w:val="en-GB"/>
        </w:rPr>
        <w:t>90-e, February</w:t>
      </w:r>
      <w:r w:rsidRPr="00F74D26">
        <w:rPr>
          <w:lang w:val="en-GB"/>
        </w:rPr>
        <w:t xml:space="preserve"> 20</w:t>
      </w:r>
      <w:r>
        <w:rPr>
          <w:lang w:val="en-GB"/>
        </w:rPr>
        <w:t>21</w:t>
      </w:r>
    </w:p>
    <w:p w14:paraId="5F50A3E5" w14:textId="7A41EF79" w:rsidR="00A22819" w:rsidRPr="00A22819" w:rsidRDefault="00A22819" w:rsidP="00A22819">
      <w:pPr>
        <w:pStyle w:val="Listenabsatz"/>
        <w:numPr>
          <w:ilvl w:val="0"/>
          <w:numId w:val="4"/>
        </w:numPr>
        <w:spacing w:before="120"/>
        <w:rPr>
          <w:lang w:val="en-GB"/>
        </w:rPr>
      </w:pPr>
      <w:r>
        <w:rPr>
          <w:lang w:val="en-US"/>
        </w:rPr>
        <w:t>R5-21</w:t>
      </w:r>
      <w:r w:rsidR="000E1584">
        <w:rPr>
          <w:lang w:val="en-US"/>
        </w:rPr>
        <w:t>1260</w:t>
      </w:r>
      <w:r>
        <w:rPr>
          <w:lang w:val="en-US"/>
        </w:rPr>
        <w:t>, Update of</w:t>
      </w:r>
      <w:r w:rsidRPr="00A22819">
        <w:rPr>
          <w:lang w:val="en-US"/>
        </w:rPr>
        <w:t xml:space="preserve"> </w:t>
      </w:r>
      <w:r w:rsidR="00DF4E89">
        <w:rPr>
          <w:lang w:val="en-US"/>
        </w:rPr>
        <w:t xml:space="preserve">FR2 </w:t>
      </w:r>
      <w:r w:rsidRPr="00A22819">
        <w:rPr>
          <w:lang w:val="en-US"/>
        </w:rPr>
        <w:t>demod test case</w:t>
      </w:r>
      <w:r>
        <w:rPr>
          <w:lang w:val="en-US"/>
        </w:rPr>
        <w:t xml:space="preserve">s, </w:t>
      </w:r>
      <w:r w:rsidRPr="00EA6A2B">
        <w:rPr>
          <w:lang w:val="en-US"/>
        </w:rPr>
        <w:t>Rohde &amp; Schwarz</w:t>
      </w:r>
      <w:r>
        <w:rPr>
          <w:lang w:val="en-US"/>
        </w:rPr>
        <w:t xml:space="preserve">, </w:t>
      </w:r>
      <w:r w:rsidRPr="00F74D26">
        <w:rPr>
          <w:lang w:val="en-GB"/>
        </w:rPr>
        <w:t>3GPP TSG RAN WG 5 Meeting #</w:t>
      </w:r>
      <w:r>
        <w:rPr>
          <w:lang w:val="en-GB"/>
        </w:rPr>
        <w:t>90-e, February</w:t>
      </w:r>
      <w:r w:rsidRPr="00F74D26">
        <w:rPr>
          <w:lang w:val="en-GB"/>
        </w:rPr>
        <w:t xml:space="preserve"> 20</w:t>
      </w:r>
      <w:r>
        <w:rPr>
          <w:lang w:val="en-GB"/>
        </w:rPr>
        <w:t>21</w:t>
      </w:r>
    </w:p>
    <w:p w14:paraId="5B63C24B" w14:textId="19B656A3" w:rsidR="0008777F" w:rsidRDefault="0008777F" w:rsidP="004860AF">
      <w:pPr>
        <w:pStyle w:val="Listenabsatz"/>
        <w:numPr>
          <w:ilvl w:val="0"/>
          <w:numId w:val="4"/>
        </w:numPr>
        <w:spacing w:after="0" w:line="240" w:lineRule="auto"/>
        <w:rPr>
          <w:lang w:val="en-US"/>
        </w:rPr>
      </w:pPr>
      <w:r w:rsidRPr="004860AF">
        <w:rPr>
          <w:rFonts w:eastAsiaTheme="minorEastAsia"/>
          <w:lang w:val="en-US"/>
        </w:rPr>
        <w:t>T</w:t>
      </w:r>
      <w:r w:rsidR="004860AF" w:rsidRPr="004860AF">
        <w:rPr>
          <w:rFonts w:eastAsiaTheme="minorEastAsia"/>
          <w:lang w:val="en-US"/>
        </w:rPr>
        <w:t>R</w:t>
      </w:r>
      <w:r w:rsidRPr="004860AF">
        <w:rPr>
          <w:rFonts w:eastAsiaTheme="minorEastAsia"/>
          <w:lang w:val="en-US"/>
        </w:rPr>
        <w:t xml:space="preserve"> 38.</w:t>
      </w:r>
      <w:r w:rsidR="004860AF" w:rsidRPr="004860AF">
        <w:rPr>
          <w:rFonts w:eastAsiaTheme="minorEastAsia"/>
          <w:lang w:val="en-US"/>
        </w:rPr>
        <w:t>903</w:t>
      </w:r>
      <w:r w:rsidRPr="004860AF">
        <w:rPr>
          <w:rFonts w:eastAsiaTheme="minorEastAsia"/>
          <w:lang w:val="en-US"/>
        </w:rPr>
        <w:t>, V16.</w:t>
      </w:r>
      <w:r w:rsidR="00A22819">
        <w:rPr>
          <w:rFonts w:eastAsiaTheme="minorEastAsia"/>
          <w:lang w:val="en-US"/>
        </w:rPr>
        <w:t>6</w:t>
      </w:r>
      <w:r w:rsidRPr="004860AF">
        <w:rPr>
          <w:rFonts w:eastAsiaTheme="minorEastAsia"/>
          <w:lang w:val="en-US"/>
        </w:rPr>
        <w:t xml:space="preserve">.0, </w:t>
      </w:r>
      <w:r w:rsidRPr="004860AF">
        <w:rPr>
          <w:lang w:val="en-US"/>
        </w:rPr>
        <w:t xml:space="preserve">3GPP TSG RAN WG5, </w:t>
      </w:r>
      <w:r w:rsidR="00A22819">
        <w:rPr>
          <w:lang w:val="en-US"/>
        </w:rPr>
        <w:t>December</w:t>
      </w:r>
      <w:r w:rsidRPr="004860AF">
        <w:rPr>
          <w:lang w:val="en-US"/>
        </w:rPr>
        <w:t xml:space="preserve"> 2020</w:t>
      </w:r>
    </w:p>
    <w:p w14:paraId="02E57563" w14:textId="1D86B7AA" w:rsidR="00A22819" w:rsidRDefault="00A22819" w:rsidP="00A22819">
      <w:pPr>
        <w:pStyle w:val="Listenabsatz"/>
        <w:numPr>
          <w:ilvl w:val="0"/>
          <w:numId w:val="4"/>
        </w:numPr>
        <w:spacing w:after="0" w:line="240" w:lineRule="auto"/>
        <w:rPr>
          <w:lang w:val="en-US"/>
        </w:rPr>
      </w:pPr>
      <w:r w:rsidRPr="004860AF">
        <w:rPr>
          <w:rFonts w:eastAsiaTheme="minorEastAsia"/>
          <w:lang w:val="en-US"/>
        </w:rPr>
        <w:t>TR 38.</w:t>
      </w:r>
      <w:r>
        <w:rPr>
          <w:rFonts w:eastAsiaTheme="minorEastAsia"/>
          <w:lang w:val="en-US"/>
        </w:rPr>
        <w:t>521-4</w:t>
      </w:r>
      <w:r w:rsidRPr="004860AF">
        <w:rPr>
          <w:rFonts w:eastAsiaTheme="minorEastAsia"/>
          <w:lang w:val="en-US"/>
        </w:rPr>
        <w:t>, V16.</w:t>
      </w:r>
      <w:r>
        <w:rPr>
          <w:rFonts w:eastAsiaTheme="minorEastAsia"/>
          <w:lang w:val="en-US"/>
        </w:rPr>
        <w:t>6</w:t>
      </w:r>
      <w:r w:rsidRPr="004860AF">
        <w:rPr>
          <w:rFonts w:eastAsiaTheme="minorEastAsia"/>
          <w:lang w:val="en-US"/>
        </w:rPr>
        <w:t xml:space="preserve">.0, </w:t>
      </w:r>
      <w:r w:rsidRPr="004860AF">
        <w:rPr>
          <w:lang w:val="en-US"/>
        </w:rPr>
        <w:t xml:space="preserve">3GPP TSG RAN WG5, </w:t>
      </w:r>
      <w:r>
        <w:rPr>
          <w:lang w:val="en-US"/>
        </w:rPr>
        <w:t>December</w:t>
      </w:r>
      <w:r w:rsidRPr="004860AF">
        <w:rPr>
          <w:lang w:val="en-US"/>
        </w:rPr>
        <w:t xml:space="preserve"> 2020</w:t>
      </w:r>
    </w:p>
    <w:p w14:paraId="68827B30" w14:textId="7F879DFC" w:rsidR="00216F31" w:rsidRPr="00365533" w:rsidRDefault="00216F31" w:rsidP="00365533">
      <w:pPr>
        <w:pStyle w:val="Listenabsatz"/>
        <w:numPr>
          <w:ilvl w:val="0"/>
          <w:numId w:val="4"/>
        </w:numPr>
        <w:shd w:val="clear" w:color="auto" w:fill="FFFF00"/>
        <w:spacing w:after="0" w:line="240" w:lineRule="auto"/>
        <w:rPr>
          <w:lang w:val="en-US"/>
        </w:rPr>
      </w:pPr>
      <w:r>
        <w:rPr>
          <w:lang w:val="en-US"/>
        </w:rPr>
        <w:t xml:space="preserve">R5-211083, </w:t>
      </w:r>
      <w:r w:rsidRPr="00216F31">
        <w:rPr>
          <w:lang w:val="en-US"/>
        </w:rPr>
        <w:t>Input on fading crest factor margin for FR2 Demodulation test cases</w:t>
      </w:r>
      <w:r>
        <w:rPr>
          <w:lang w:val="en-US"/>
        </w:rPr>
        <w:t xml:space="preserve">, </w:t>
      </w:r>
      <w:r w:rsidRPr="00F74D26">
        <w:rPr>
          <w:lang w:val="en-GB"/>
        </w:rPr>
        <w:t>3GPP TSG RAN WG 5 Meeting #</w:t>
      </w:r>
      <w:r>
        <w:rPr>
          <w:lang w:val="en-GB"/>
        </w:rPr>
        <w:t>90-e,</w:t>
      </w:r>
      <w:r>
        <w:rPr>
          <w:lang w:val="en-US"/>
        </w:rPr>
        <w:t xml:space="preserve"> Qualcomm, February 2021</w:t>
      </w:r>
    </w:p>
    <w:p w14:paraId="3D6D1537" w14:textId="1A0744C6" w:rsidR="00EA6A2B" w:rsidRPr="004860AF" w:rsidRDefault="00EA6A2B" w:rsidP="00EA6A2B">
      <w:pPr>
        <w:pStyle w:val="Listenabsatz"/>
        <w:numPr>
          <w:ilvl w:val="0"/>
          <w:numId w:val="0"/>
        </w:numPr>
        <w:spacing w:after="0" w:line="240" w:lineRule="auto"/>
        <w:ind w:left="360"/>
        <w:rPr>
          <w:lang w:val="en-US"/>
        </w:rPr>
      </w:pPr>
    </w:p>
    <w:sectPr w:rsidR="00EA6A2B" w:rsidRPr="004860AF" w:rsidSect="00521B09">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9A3C97" w14:textId="77777777" w:rsidR="00654A8C" w:rsidRDefault="00654A8C" w:rsidP="00371D7D">
      <w:r>
        <w:separator/>
      </w:r>
    </w:p>
  </w:endnote>
  <w:endnote w:type="continuationSeparator" w:id="0">
    <w:p w14:paraId="0399F4AC" w14:textId="77777777" w:rsidR="00654A8C" w:rsidRDefault="00654A8C"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2F41F7" w14:textId="77777777" w:rsidR="00661B09" w:rsidRDefault="00661B0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CE460F" w14:textId="47BDBF22" w:rsidR="00661B09" w:rsidRPr="000E7B1E" w:rsidRDefault="00661B09"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E5496D">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9576DE" w14:textId="77777777" w:rsidR="00661B09" w:rsidRDefault="00661B0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0E0F00" w14:textId="77777777" w:rsidR="00654A8C" w:rsidRDefault="00654A8C" w:rsidP="00371D7D">
      <w:r>
        <w:separator/>
      </w:r>
    </w:p>
  </w:footnote>
  <w:footnote w:type="continuationSeparator" w:id="0">
    <w:p w14:paraId="7D73879A" w14:textId="77777777" w:rsidR="00654A8C" w:rsidRDefault="00654A8C"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58DEFF" w14:textId="77777777" w:rsidR="00661B09" w:rsidRDefault="00661B0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9768EB" w14:textId="77777777" w:rsidR="00661B09" w:rsidRDefault="00661B0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F7F082" w14:textId="77777777" w:rsidR="00661B09" w:rsidRDefault="00661B0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74712B"/>
    <w:multiLevelType w:val="hybridMultilevel"/>
    <w:tmpl w:val="894250F2"/>
    <w:lvl w:ilvl="0" w:tplc="BB20310E">
      <w:start w:val="1"/>
      <w:numFmt w:val="decimal"/>
      <w:lvlText w:val="[%1]"/>
      <w:lvlJc w:val="left"/>
      <w:pPr>
        <w:ind w:left="502"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5" w15:restartNumberingAfterBreak="0">
    <w:nsid w:val="63033EAC"/>
    <w:multiLevelType w:val="hybridMultilevel"/>
    <w:tmpl w:val="2BFCE16A"/>
    <w:lvl w:ilvl="0" w:tplc="636EF9C2">
      <w:start w:val="3"/>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69801EC"/>
    <w:multiLevelType w:val="hybridMultilevel"/>
    <w:tmpl w:val="BE5AFCDC"/>
    <w:lvl w:ilvl="0" w:tplc="FFFFFFFF">
      <w:start w:val="1"/>
      <w:numFmt w:val="bullet"/>
      <w:pStyle w:val="Listennumm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6"/>
  </w:num>
  <w:num w:numId="3">
    <w:abstractNumId w:val="1"/>
  </w:num>
  <w:num w:numId="4">
    <w:abstractNumId w:val="2"/>
  </w:num>
  <w:num w:numId="5">
    <w:abstractNumId w:val="3"/>
  </w:num>
  <w:num w:numId="6">
    <w:abstractNumId w:val="0"/>
  </w:num>
  <w:num w:numId="7">
    <w:abstractNumId w:val="1"/>
  </w:num>
  <w:num w:numId="8">
    <w:abstractNumId w:val="1"/>
  </w:num>
  <w:num w:numId="9">
    <w:abstractNumId w:val="7"/>
  </w:num>
  <w:num w:numId="10">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0B0B"/>
    <w:rsid w:val="00011DA7"/>
    <w:rsid w:val="00011DE0"/>
    <w:rsid w:val="00011F7B"/>
    <w:rsid w:val="0001210D"/>
    <w:rsid w:val="00013807"/>
    <w:rsid w:val="00013B22"/>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3C77"/>
    <w:rsid w:val="00043D57"/>
    <w:rsid w:val="00044187"/>
    <w:rsid w:val="0004547C"/>
    <w:rsid w:val="00045894"/>
    <w:rsid w:val="00047428"/>
    <w:rsid w:val="00047E75"/>
    <w:rsid w:val="00052708"/>
    <w:rsid w:val="0005282F"/>
    <w:rsid w:val="0005296D"/>
    <w:rsid w:val="00054DB3"/>
    <w:rsid w:val="00057CFA"/>
    <w:rsid w:val="000619DA"/>
    <w:rsid w:val="0006221F"/>
    <w:rsid w:val="00062ECE"/>
    <w:rsid w:val="00063C4D"/>
    <w:rsid w:val="000652BE"/>
    <w:rsid w:val="0006555A"/>
    <w:rsid w:val="00075135"/>
    <w:rsid w:val="000762B7"/>
    <w:rsid w:val="00076F79"/>
    <w:rsid w:val="000814E4"/>
    <w:rsid w:val="00081C35"/>
    <w:rsid w:val="000828B5"/>
    <w:rsid w:val="00082A5B"/>
    <w:rsid w:val="0008777F"/>
    <w:rsid w:val="000928C9"/>
    <w:rsid w:val="00092C97"/>
    <w:rsid w:val="00093E76"/>
    <w:rsid w:val="00094716"/>
    <w:rsid w:val="000953D1"/>
    <w:rsid w:val="00096AAF"/>
    <w:rsid w:val="000A0514"/>
    <w:rsid w:val="000A262C"/>
    <w:rsid w:val="000A2FB0"/>
    <w:rsid w:val="000A2FE2"/>
    <w:rsid w:val="000A3642"/>
    <w:rsid w:val="000A6628"/>
    <w:rsid w:val="000A70A6"/>
    <w:rsid w:val="000A733C"/>
    <w:rsid w:val="000A764F"/>
    <w:rsid w:val="000B0F54"/>
    <w:rsid w:val="000B3739"/>
    <w:rsid w:val="000B663A"/>
    <w:rsid w:val="000B7FC7"/>
    <w:rsid w:val="000C194F"/>
    <w:rsid w:val="000C1C6D"/>
    <w:rsid w:val="000C2BDD"/>
    <w:rsid w:val="000C46D4"/>
    <w:rsid w:val="000C4F6E"/>
    <w:rsid w:val="000C6E65"/>
    <w:rsid w:val="000C7078"/>
    <w:rsid w:val="000C7318"/>
    <w:rsid w:val="000C7565"/>
    <w:rsid w:val="000D0908"/>
    <w:rsid w:val="000D0E8E"/>
    <w:rsid w:val="000D0EAF"/>
    <w:rsid w:val="000D10B8"/>
    <w:rsid w:val="000D2425"/>
    <w:rsid w:val="000D347D"/>
    <w:rsid w:val="000D4A19"/>
    <w:rsid w:val="000D679D"/>
    <w:rsid w:val="000D68AB"/>
    <w:rsid w:val="000D72A5"/>
    <w:rsid w:val="000D79F1"/>
    <w:rsid w:val="000D7CF7"/>
    <w:rsid w:val="000E00AB"/>
    <w:rsid w:val="000E0973"/>
    <w:rsid w:val="000E0AB9"/>
    <w:rsid w:val="000E1584"/>
    <w:rsid w:val="000E444E"/>
    <w:rsid w:val="000E75B0"/>
    <w:rsid w:val="000E7B1E"/>
    <w:rsid w:val="000F07A2"/>
    <w:rsid w:val="000F2169"/>
    <w:rsid w:val="000F3A3E"/>
    <w:rsid w:val="000F6436"/>
    <w:rsid w:val="00100D39"/>
    <w:rsid w:val="0010135A"/>
    <w:rsid w:val="001034CA"/>
    <w:rsid w:val="0010446A"/>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1FFE"/>
    <w:rsid w:val="00123745"/>
    <w:rsid w:val="00126CE6"/>
    <w:rsid w:val="00132BDD"/>
    <w:rsid w:val="001339FF"/>
    <w:rsid w:val="00135948"/>
    <w:rsid w:val="001378A7"/>
    <w:rsid w:val="0014085E"/>
    <w:rsid w:val="00140FAB"/>
    <w:rsid w:val="00142BA0"/>
    <w:rsid w:val="0014530C"/>
    <w:rsid w:val="0014779F"/>
    <w:rsid w:val="0015068F"/>
    <w:rsid w:val="001530C0"/>
    <w:rsid w:val="00153604"/>
    <w:rsid w:val="001553DE"/>
    <w:rsid w:val="0015562C"/>
    <w:rsid w:val="0015692F"/>
    <w:rsid w:val="00161FE9"/>
    <w:rsid w:val="00162E74"/>
    <w:rsid w:val="0016379A"/>
    <w:rsid w:val="00164040"/>
    <w:rsid w:val="00164B1D"/>
    <w:rsid w:val="00164FF9"/>
    <w:rsid w:val="00166337"/>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1693"/>
    <w:rsid w:val="001A2E0D"/>
    <w:rsid w:val="001A3FA2"/>
    <w:rsid w:val="001B0670"/>
    <w:rsid w:val="001B0742"/>
    <w:rsid w:val="001B137F"/>
    <w:rsid w:val="001B2191"/>
    <w:rsid w:val="001B442D"/>
    <w:rsid w:val="001B478A"/>
    <w:rsid w:val="001B6B30"/>
    <w:rsid w:val="001B7F8C"/>
    <w:rsid w:val="001C0307"/>
    <w:rsid w:val="001C06E4"/>
    <w:rsid w:val="001C0EA6"/>
    <w:rsid w:val="001C1D01"/>
    <w:rsid w:val="001C1FDC"/>
    <w:rsid w:val="001C2DAD"/>
    <w:rsid w:val="001C3850"/>
    <w:rsid w:val="001C4E17"/>
    <w:rsid w:val="001C5363"/>
    <w:rsid w:val="001C6A9C"/>
    <w:rsid w:val="001C766E"/>
    <w:rsid w:val="001D1D1A"/>
    <w:rsid w:val="001D27CE"/>
    <w:rsid w:val="001D369F"/>
    <w:rsid w:val="001D372B"/>
    <w:rsid w:val="001D3B6C"/>
    <w:rsid w:val="001D5A32"/>
    <w:rsid w:val="001E0A0B"/>
    <w:rsid w:val="001E18D8"/>
    <w:rsid w:val="001E190C"/>
    <w:rsid w:val="001E540B"/>
    <w:rsid w:val="001E5776"/>
    <w:rsid w:val="001E73BE"/>
    <w:rsid w:val="001E744C"/>
    <w:rsid w:val="001E7B76"/>
    <w:rsid w:val="001F0673"/>
    <w:rsid w:val="001F4112"/>
    <w:rsid w:val="001F5452"/>
    <w:rsid w:val="001F67E5"/>
    <w:rsid w:val="001F6CC0"/>
    <w:rsid w:val="00206F1C"/>
    <w:rsid w:val="002101B8"/>
    <w:rsid w:val="00210BB9"/>
    <w:rsid w:val="002119D0"/>
    <w:rsid w:val="00211B0D"/>
    <w:rsid w:val="00212846"/>
    <w:rsid w:val="00215CC4"/>
    <w:rsid w:val="002165A4"/>
    <w:rsid w:val="00216986"/>
    <w:rsid w:val="00216A6B"/>
    <w:rsid w:val="00216F31"/>
    <w:rsid w:val="00220316"/>
    <w:rsid w:val="0022150D"/>
    <w:rsid w:val="002225C4"/>
    <w:rsid w:val="00224203"/>
    <w:rsid w:val="002246F3"/>
    <w:rsid w:val="0022473C"/>
    <w:rsid w:val="00225658"/>
    <w:rsid w:val="002265E1"/>
    <w:rsid w:val="00226E95"/>
    <w:rsid w:val="00227D50"/>
    <w:rsid w:val="0023375F"/>
    <w:rsid w:val="0023488B"/>
    <w:rsid w:val="00234DAE"/>
    <w:rsid w:val="00237EE7"/>
    <w:rsid w:val="00240D2A"/>
    <w:rsid w:val="002415D9"/>
    <w:rsid w:val="00242A1D"/>
    <w:rsid w:val="0024490F"/>
    <w:rsid w:val="0024790C"/>
    <w:rsid w:val="0025085A"/>
    <w:rsid w:val="002516F1"/>
    <w:rsid w:val="00251FDB"/>
    <w:rsid w:val="00252AE0"/>
    <w:rsid w:val="002536DE"/>
    <w:rsid w:val="002548E2"/>
    <w:rsid w:val="00255464"/>
    <w:rsid w:val="00255A8A"/>
    <w:rsid w:val="0026652B"/>
    <w:rsid w:val="002674A8"/>
    <w:rsid w:val="00267AEC"/>
    <w:rsid w:val="002700B4"/>
    <w:rsid w:val="0027049D"/>
    <w:rsid w:val="00270A28"/>
    <w:rsid w:val="00271C91"/>
    <w:rsid w:val="00273AD6"/>
    <w:rsid w:val="002759B6"/>
    <w:rsid w:val="00276B41"/>
    <w:rsid w:val="00276F00"/>
    <w:rsid w:val="00280D58"/>
    <w:rsid w:val="00282191"/>
    <w:rsid w:val="00284170"/>
    <w:rsid w:val="00286031"/>
    <w:rsid w:val="00286477"/>
    <w:rsid w:val="002866C4"/>
    <w:rsid w:val="00287444"/>
    <w:rsid w:val="00290859"/>
    <w:rsid w:val="002930DF"/>
    <w:rsid w:val="002947A5"/>
    <w:rsid w:val="002965D4"/>
    <w:rsid w:val="00296747"/>
    <w:rsid w:val="002971B6"/>
    <w:rsid w:val="00297831"/>
    <w:rsid w:val="002A02DF"/>
    <w:rsid w:val="002A06EC"/>
    <w:rsid w:val="002A134F"/>
    <w:rsid w:val="002A2AB2"/>
    <w:rsid w:val="002A45A0"/>
    <w:rsid w:val="002A5E41"/>
    <w:rsid w:val="002A659B"/>
    <w:rsid w:val="002B111A"/>
    <w:rsid w:val="002B3C4B"/>
    <w:rsid w:val="002B3DB5"/>
    <w:rsid w:val="002B5523"/>
    <w:rsid w:val="002B5708"/>
    <w:rsid w:val="002B5F65"/>
    <w:rsid w:val="002B7900"/>
    <w:rsid w:val="002C098B"/>
    <w:rsid w:val="002C3A4F"/>
    <w:rsid w:val="002C48E9"/>
    <w:rsid w:val="002C6613"/>
    <w:rsid w:val="002C75A4"/>
    <w:rsid w:val="002D0A92"/>
    <w:rsid w:val="002D0C60"/>
    <w:rsid w:val="002D394E"/>
    <w:rsid w:val="002D5691"/>
    <w:rsid w:val="002D779B"/>
    <w:rsid w:val="002E0D1B"/>
    <w:rsid w:val="002E1075"/>
    <w:rsid w:val="002E3CF0"/>
    <w:rsid w:val="002E434E"/>
    <w:rsid w:val="002E4E69"/>
    <w:rsid w:val="002E74E5"/>
    <w:rsid w:val="002F1A84"/>
    <w:rsid w:val="002F26C4"/>
    <w:rsid w:val="002F3517"/>
    <w:rsid w:val="002F3C5C"/>
    <w:rsid w:val="002F5049"/>
    <w:rsid w:val="002F6C81"/>
    <w:rsid w:val="002F6CC0"/>
    <w:rsid w:val="003013B7"/>
    <w:rsid w:val="00305C89"/>
    <w:rsid w:val="00305D94"/>
    <w:rsid w:val="00306245"/>
    <w:rsid w:val="003112E8"/>
    <w:rsid w:val="003115B9"/>
    <w:rsid w:val="0031299F"/>
    <w:rsid w:val="003155B0"/>
    <w:rsid w:val="00315F9F"/>
    <w:rsid w:val="00316376"/>
    <w:rsid w:val="00316F3F"/>
    <w:rsid w:val="00317495"/>
    <w:rsid w:val="003200D8"/>
    <w:rsid w:val="0032672D"/>
    <w:rsid w:val="00327814"/>
    <w:rsid w:val="003300C3"/>
    <w:rsid w:val="00330686"/>
    <w:rsid w:val="003321C2"/>
    <w:rsid w:val="00332D69"/>
    <w:rsid w:val="003344C4"/>
    <w:rsid w:val="00334F04"/>
    <w:rsid w:val="0034333E"/>
    <w:rsid w:val="003434B3"/>
    <w:rsid w:val="00344A92"/>
    <w:rsid w:val="00344B2B"/>
    <w:rsid w:val="0035204A"/>
    <w:rsid w:val="0036038D"/>
    <w:rsid w:val="003607C5"/>
    <w:rsid w:val="003608E0"/>
    <w:rsid w:val="00365533"/>
    <w:rsid w:val="003660C7"/>
    <w:rsid w:val="003664A2"/>
    <w:rsid w:val="00367826"/>
    <w:rsid w:val="00367E6D"/>
    <w:rsid w:val="00371D7D"/>
    <w:rsid w:val="003722DF"/>
    <w:rsid w:val="00372474"/>
    <w:rsid w:val="003728C6"/>
    <w:rsid w:val="00372DAC"/>
    <w:rsid w:val="003750AC"/>
    <w:rsid w:val="00377106"/>
    <w:rsid w:val="003812CA"/>
    <w:rsid w:val="00382E8D"/>
    <w:rsid w:val="003838EA"/>
    <w:rsid w:val="00384B70"/>
    <w:rsid w:val="0038590F"/>
    <w:rsid w:val="00392542"/>
    <w:rsid w:val="00397E2F"/>
    <w:rsid w:val="003A16D1"/>
    <w:rsid w:val="003A1D27"/>
    <w:rsid w:val="003A2355"/>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B3F"/>
    <w:rsid w:val="003C6C99"/>
    <w:rsid w:val="003D0711"/>
    <w:rsid w:val="003D0E5C"/>
    <w:rsid w:val="003D10D5"/>
    <w:rsid w:val="003D1F58"/>
    <w:rsid w:val="003D34A5"/>
    <w:rsid w:val="003D51E6"/>
    <w:rsid w:val="003D602B"/>
    <w:rsid w:val="003D7784"/>
    <w:rsid w:val="003D7B2C"/>
    <w:rsid w:val="003E11E6"/>
    <w:rsid w:val="003E12B0"/>
    <w:rsid w:val="003E2565"/>
    <w:rsid w:val="003E53D4"/>
    <w:rsid w:val="003E5779"/>
    <w:rsid w:val="003F0E6E"/>
    <w:rsid w:val="003F1A78"/>
    <w:rsid w:val="003F2D2A"/>
    <w:rsid w:val="003F6AB7"/>
    <w:rsid w:val="003F6AE2"/>
    <w:rsid w:val="004002C9"/>
    <w:rsid w:val="004033E9"/>
    <w:rsid w:val="004120AE"/>
    <w:rsid w:val="004137F2"/>
    <w:rsid w:val="0041425F"/>
    <w:rsid w:val="004149E9"/>
    <w:rsid w:val="00420D58"/>
    <w:rsid w:val="00423201"/>
    <w:rsid w:val="0042544A"/>
    <w:rsid w:val="004257E2"/>
    <w:rsid w:val="0043036D"/>
    <w:rsid w:val="004319F5"/>
    <w:rsid w:val="004324FB"/>
    <w:rsid w:val="004325A5"/>
    <w:rsid w:val="00432A57"/>
    <w:rsid w:val="004340EB"/>
    <w:rsid w:val="00434839"/>
    <w:rsid w:val="004372AD"/>
    <w:rsid w:val="0043780D"/>
    <w:rsid w:val="004417C1"/>
    <w:rsid w:val="00442027"/>
    <w:rsid w:val="00442365"/>
    <w:rsid w:val="00445FD4"/>
    <w:rsid w:val="00446661"/>
    <w:rsid w:val="00450F74"/>
    <w:rsid w:val="00451093"/>
    <w:rsid w:val="00455988"/>
    <w:rsid w:val="004563CF"/>
    <w:rsid w:val="00457EE8"/>
    <w:rsid w:val="00460804"/>
    <w:rsid w:val="004614C5"/>
    <w:rsid w:val="0046181B"/>
    <w:rsid w:val="0046280F"/>
    <w:rsid w:val="004641CE"/>
    <w:rsid w:val="00465DA7"/>
    <w:rsid w:val="0046755F"/>
    <w:rsid w:val="00470182"/>
    <w:rsid w:val="00473048"/>
    <w:rsid w:val="00474149"/>
    <w:rsid w:val="004746FA"/>
    <w:rsid w:val="00475793"/>
    <w:rsid w:val="00477174"/>
    <w:rsid w:val="00477362"/>
    <w:rsid w:val="00477BB8"/>
    <w:rsid w:val="00480E62"/>
    <w:rsid w:val="00481B3C"/>
    <w:rsid w:val="004858E1"/>
    <w:rsid w:val="004860AF"/>
    <w:rsid w:val="0048673D"/>
    <w:rsid w:val="00487FC3"/>
    <w:rsid w:val="004914EC"/>
    <w:rsid w:val="00491A62"/>
    <w:rsid w:val="00492977"/>
    <w:rsid w:val="0049310F"/>
    <w:rsid w:val="0049394D"/>
    <w:rsid w:val="00493E67"/>
    <w:rsid w:val="00493FA6"/>
    <w:rsid w:val="0049406E"/>
    <w:rsid w:val="00497700"/>
    <w:rsid w:val="004A04A5"/>
    <w:rsid w:val="004A2F58"/>
    <w:rsid w:val="004A329A"/>
    <w:rsid w:val="004A3D93"/>
    <w:rsid w:val="004A4033"/>
    <w:rsid w:val="004A4B58"/>
    <w:rsid w:val="004A5815"/>
    <w:rsid w:val="004A60F7"/>
    <w:rsid w:val="004A79DF"/>
    <w:rsid w:val="004B0619"/>
    <w:rsid w:val="004B0EE9"/>
    <w:rsid w:val="004B4C96"/>
    <w:rsid w:val="004B70C8"/>
    <w:rsid w:val="004C0EA3"/>
    <w:rsid w:val="004C6EB0"/>
    <w:rsid w:val="004D0D9B"/>
    <w:rsid w:val="004D1D11"/>
    <w:rsid w:val="004D2DCF"/>
    <w:rsid w:val="004D54FF"/>
    <w:rsid w:val="004D74F3"/>
    <w:rsid w:val="004E02C2"/>
    <w:rsid w:val="004E1ED2"/>
    <w:rsid w:val="004E2925"/>
    <w:rsid w:val="004E3358"/>
    <w:rsid w:val="004E3BCC"/>
    <w:rsid w:val="004E4907"/>
    <w:rsid w:val="004E6EDE"/>
    <w:rsid w:val="004F105C"/>
    <w:rsid w:val="004F17EE"/>
    <w:rsid w:val="004F26B4"/>
    <w:rsid w:val="004F27A7"/>
    <w:rsid w:val="004F36A7"/>
    <w:rsid w:val="004F4D21"/>
    <w:rsid w:val="004F593F"/>
    <w:rsid w:val="004F697D"/>
    <w:rsid w:val="004F736B"/>
    <w:rsid w:val="004F7D33"/>
    <w:rsid w:val="0050072C"/>
    <w:rsid w:val="005023AD"/>
    <w:rsid w:val="00502740"/>
    <w:rsid w:val="00502B4D"/>
    <w:rsid w:val="00506FB3"/>
    <w:rsid w:val="005078E7"/>
    <w:rsid w:val="00510F85"/>
    <w:rsid w:val="00513E1F"/>
    <w:rsid w:val="00514970"/>
    <w:rsid w:val="00516D9C"/>
    <w:rsid w:val="00517DEB"/>
    <w:rsid w:val="005208AB"/>
    <w:rsid w:val="00521B09"/>
    <w:rsid w:val="00521C12"/>
    <w:rsid w:val="0052278C"/>
    <w:rsid w:val="005242EF"/>
    <w:rsid w:val="005247E8"/>
    <w:rsid w:val="0052481A"/>
    <w:rsid w:val="00524CE0"/>
    <w:rsid w:val="0052534D"/>
    <w:rsid w:val="00525441"/>
    <w:rsid w:val="005337E7"/>
    <w:rsid w:val="00533FBD"/>
    <w:rsid w:val="00534096"/>
    <w:rsid w:val="005346EC"/>
    <w:rsid w:val="00534B99"/>
    <w:rsid w:val="005356CB"/>
    <w:rsid w:val="005374EC"/>
    <w:rsid w:val="00537AA4"/>
    <w:rsid w:val="00537EB2"/>
    <w:rsid w:val="0054247A"/>
    <w:rsid w:val="00542862"/>
    <w:rsid w:val="005430C7"/>
    <w:rsid w:val="005466D7"/>
    <w:rsid w:val="005478DC"/>
    <w:rsid w:val="00547F17"/>
    <w:rsid w:val="00551E7D"/>
    <w:rsid w:val="00552E60"/>
    <w:rsid w:val="005535D7"/>
    <w:rsid w:val="0055386D"/>
    <w:rsid w:val="0055483C"/>
    <w:rsid w:val="005572F5"/>
    <w:rsid w:val="00557539"/>
    <w:rsid w:val="005577AA"/>
    <w:rsid w:val="00564786"/>
    <w:rsid w:val="005650A8"/>
    <w:rsid w:val="00565D1E"/>
    <w:rsid w:val="00565E03"/>
    <w:rsid w:val="00566B4A"/>
    <w:rsid w:val="005678D2"/>
    <w:rsid w:val="00570805"/>
    <w:rsid w:val="005718E4"/>
    <w:rsid w:val="00571AAB"/>
    <w:rsid w:val="00571EF0"/>
    <w:rsid w:val="0057236F"/>
    <w:rsid w:val="00574348"/>
    <w:rsid w:val="005801D3"/>
    <w:rsid w:val="00583820"/>
    <w:rsid w:val="00583905"/>
    <w:rsid w:val="00586465"/>
    <w:rsid w:val="00590023"/>
    <w:rsid w:val="00594B54"/>
    <w:rsid w:val="005964E4"/>
    <w:rsid w:val="005A04AB"/>
    <w:rsid w:val="005A09F0"/>
    <w:rsid w:val="005A14F1"/>
    <w:rsid w:val="005A56DB"/>
    <w:rsid w:val="005C1279"/>
    <w:rsid w:val="005C517E"/>
    <w:rsid w:val="005C5210"/>
    <w:rsid w:val="005C576D"/>
    <w:rsid w:val="005C5AB7"/>
    <w:rsid w:val="005C72FD"/>
    <w:rsid w:val="005C7C01"/>
    <w:rsid w:val="005D21DE"/>
    <w:rsid w:val="005D278E"/>
    <w:rsid w:val="005D36C5"/>
    <w:rsid w:val="005D37FD"/>
    <w:rsid w:val="005D3C2A"/>
    <w:rsid w:val="005D4744"/>
    <w:rsid w:val="005D4B7F"/>
    <w:rsid w:val="005D4FC8"/>
    <w:rsid w:val="005D5F80"/>
    <w:rsid w:val="005E16B9"/>
    <w:rsid w:val="005E5410"/>
    <w:rsid w:val="005E59B9"/>
    <w:rsid w:val="005E59D8"/>
    <w:rsid w:val="005F054B"/>
    <w:rsid w:val="005F0749"/>
    <w:rsid w:val="005F1B0E"/>
    <w:rsid w:val="005F2CC8"/>
    <w:rsid w:val="005F2E71"/>
    <w:rsid w:val="005F2EDB"/>
    <w:rsid w:val="005F37CF"/>
    <w:rsid w:val="005F3B14"/>
    <w:rsid w:val="005F6344"/>
    <w:rsid w:val="005F6633"/>
    <w:rsid w:val="0060326E"/>
    <w:rsid w:val="00606D88"/>
    <w:rsid w:val="00607A72"/>
    <w:rsid w:val="0061069A"/>
    <w:rsid w:val="00611A7F"/>
    <w:rsid w:val="00612270"/>
    <w:rsid w:val="00614462"/>
    <w:rsid w:val="0061650C"/>
    <w:rsid w:val="00617172"/>
    <w:rsid w:val="00617527"/>
    <w:rsid w:val="006175A0"/>
    <w:rsid w:val="00617926"/>
    <w:rsid w:val="00621319"/>
    <w:rsid w:val="0062354F"/>
    <w:rsid w:val="00624F06"/>
    <w:rsid w:val="00626288"/>
    <w:rsid w:val="00627053"/>
    <w:rsid w:val="00630334"/>
    <w:rsid w:val="00631E8C"/>
    <w:rsid w:val="0063332F"/>
    <w:rsid w:val="00633773"/>
    <w:rsid w:val="0063395B"/>
    <w:rsid w:val="00634D07"/>
    <w:rsid w:val="00635940"/>
    <w:rsid w:val="006366AD"/>
    <w:rsid w:val="00640E01"/>
    <w:rsid w:val="00641EC6"/>
    <w:rsid w:val="00645237"/>
    <w:rsid w:val="006466C9"/>
    <w:rsid w:val="006476FB"/>
    <w:rsid w:val="00650649"/>
    <w:rsid w:val="00654178"/>
    <w:rsid w:val="00654A8C"/>
    <w:rsid w:val="0066196E"/>
    <w:rsid w:val="00661B09"/>
    <w:rsid w:val="00664147"/>
    <w:rsid w:val="00664F1A"/>
    <w:rsid w:val="00667A9C"/>
    <w:rsid w:val="00670CFC"/>
    <w:rsid w:val="0067274C"/>
    <w:rsid w:val="006731CE"/>
    <w:rsid w:val="00673AE8"/>
    <w:rsid w:val="00674D96"/>
    <w:rsid w:val="00675624"/>
    <w:rsid w:val="006767CB"/>
    <w:rsid w:val="00680FDD"/>
    <w:rsid w:val="006822AD"/>
    <w:rsid w:val="00682781"/>
    <w:rsid w:val="0068305A"/>
    <w:rsid w:val="00683E9D"/>
    <w:rsid w:val="00685361"/>
    <w:rsid w:val="00690510"/>
    <w:rsid w:val="00690B06"/>
    <w:rsid w:val="00692F61"/>
    <w:rsid w:val="00693AEE"/>
    <w:rsid w:val="00695240"/>
    <w:rsid w:val="00695DD5"/>
    <w:rsid w:val="006961C0"/>
    <w:rsid w:val="006969ED"/>
    <w:rsid w:val="006A00E4"/>
    <w:rsid w:val="006A0B58"/>
    <w:rsid w:val="006A0D0C"/>
    <w:rsid w:val="006A1F8E"/>
    <w:rsid w:val="006A3BBA"/>
    <w:rsid w:val="006A5DB3"/>
    <w:rsid w:val="006A61C8"/>
    <w:rsid w:val="006A6F49"/>
    <w:rsid w:val="006A7586"/>
    <w:rsid w:val="006A7894"/>
    <w:rsid w:val="006A7D2C"/>
    <w:rsid w:val="006B01BC"/>
    <w:rsid w:val="006B0E15"/>
    <w:rsid w:val="006B4767"/>
    <w:rsid w:val="006B508B"/>
    <w:rsid w:val="006B5C72"/>
    <w:rsid w:val="006B7575"/>
    <w:rsid w:val="006C049B"/>
    <w:rsid w:val="006C1445"/>
    <w:rsid w:val="006C2BAC"/>
    <w:rsid w:val="006C388F"/>
    <w:rsid w:val="006C4E24"/>
    <w:rsid w:val="006C60BB"/>
    <w:rsid w:val="006C6ACE"/>
    <w:rsid w:val="006C74FF"/>
    <w:rsid w:val="006D3FD0"/>
    <w:rsid w:val="006D46B5"/>
    <w:rsid w:val="006E1A7C"/>
    <w:rsid w:val="006E1D64"/>
    <w:rsid w:val="006E2352"/>
    <w:rsid w:val="006E4F64"/>
    <w:rsid w:val="006E5BCE"/>
    <w:rsid w:val="006E6577"/>
    <w:rsid w:val="006E7C54"/>
    <w:rsid w:val="006F1D3A"/>
    <w:rsid w:val="006F2C16"/>
    <w:rsid w:val="006F4D66"/>
    <w:rsid w:val="006F563A"/>
    <w:rsid w:val="006F5CCF"/>
    <w:rsid w:val="006F73CF"/>
    <w:rsid w:val="006F7C37"/>
    <w:rsid w:val="0070104D"/>
    <w:rsid w:val="00704881"/>
    <w:rsid w:val="00705286"/>
    <w:rsid w:val="00706CB9"/>
    <w:rsid w:val="00707FFC"/>
    <w:rsid w:val="00712BF6"/>
    <w:rsid w:val="00712C12"/>
    <w:rsid w:val="007138CB"/>
    <w:rsid w:val="00713CDE"/>
    <w:rsid w:val="007174F8"/>
    <w:rsid w:val="00720003"/>
    <w:rsid w:val="00720FB7"/>
    <w:rsid w:val="00724558"/>
    <w:rsid w:val="007246E4"/>
    <w:rsid w:val="00725DCB"/>
    <w:rsid w:val="00727922"/>
    <w:rsid w:val="00731B27"/>
    <w:rsid w:val="007327DA"/>
    <w:rsid w:val="007330F2"/>
    <w:rsid w:val="00733D87"/>
    <w:rsid w:val="00735D1F"/>
    <w:rsid w:val="00744D61"/>
    <w:rsid w:val="007463C7"/>
    <w:rsid w:val="00746B62"/>
    <w:rsid w:val="007477D2"/>
    <w:rsid w:val="00747FFE"/>
    <w:rsid w:val="007510C4"/>
    <w:rsid w:val="00757245"/>
    <w:rsid w:val="00757D7D"/>
    <w:rsid w:val="00761AED"/>
    <w:rsid w:val="007636DE"/>
    <w:rsid w:val="0076378D"/>
    <w:rsid w:val="00763932"/>
    <w:rsid w:val="00765F40"/>
    <w:rsid w:val="00765F55"/>
    <w:rsid w:val="007706D0"/>
    <w:rsid w:val="00773BDA"/>
    <w:rsid w:val="00773C96"/>
    <w:rsid w:val="00773DCA"/>
    <w:rsid w:val="007742E7"/>
    <w:rsid w:val="0077454E"/>
    <w:rsid w:val="00775D89"/>
    <w:rsid w:val="007765D5"/>
    <w:rsid w:val="00776D6B"/>
    <w:rsid w:val="00780B7D"/>
    <w:rsid w:val="00780E10"/>
    <w:rsid w:val="007827F7"/>
    <w:rsid w:val="007842C7"/>
    <w:rsid w:val="007853D1"/>
    <w:rsid w:val="007927C1"/>
    <w:rsid w:val="00793EA4"/>
    <w:rsid w:val="007944C3"/>
    <w:rsid w:val="00795E3F"/>
    <w:rsid w:val="00797969"/>
    <w:rsid w:val="007A0507"/>
    <w:rsid w:val="007A422E"/>
    <w:rsid w:val="007A5046"/>
    <w:rsid w:val="007A5F3B"/>
    <w:rsid w:val="007A68E2"/>
    <w:rsid w:val="007A7076"/>
    <w:rsid w:val="007A7270"/>
    <w:rsid w:val="007B0569"/>
    <w:rsid w:val="007B1E81"/>
    <w:rsid w:val="007B36E6"/>
    <w:rsid w:val="007B49AC"/>
    <w:rsid w:val="007B5D20"/>
    <w:rsid w:val="007B6733"/>
    <w:rsid w:val="007B6819"/>
    <w:rsid w:val="007B6ADB"/>
    <w:rsid w:val="007C0E2A"/>
    <w:rsid w:val="007C221F"/>
    <w:rsid w:val="007C2A8D"/>
    <w:rsid w:val="007C6BCE"/>
    <w:rsid w:val="007C6CC6"/>
    <w:rsid w:val="007C7077"/>
    <w:rsid w:val="007C7AEC"/>
    <w:rsid w:val="007D15F5"/>
    <w:rsid w:val="007D35D4"/>
    <w:rsid w:val="007D3EAA"/>
    <w:rsid w:val="007D4BD9"/>
    <w:rsid w:val="007D632A"/>
    <w:rsid w:val="007E144D"/>
    <w:rsid w:val="007E1A21"/>
    <w:rsid w:val="007E1EF4"/>
    <w:rsid w:val="007E29DD"/>
    <w:rsid w:val="007E47C9"/>
    <w:rsid w:val="007E542F"/>
    <w:rsid w:val="007E6D3C"/>
    <w:rsid w:val="007E74D3"/>
    <w:rsid w:val="007E75B3"/>
    <w:rsid w:val="007F1AD8"/>
    <w:rsid w:val="007F4BCE"/>
    <w:rsid w:val="007F63B8"/>
    <w:rsid w:val="008029D6"/>
    <w:rsid w:val="00802A02"/>
    <w:rsid w:val="00802F82"/>
    <w:rsid w:val="0080396B"/>
    <w:rsid w:val="00803ADC"/>
    <w:rsid w:val="00803D35"/>
    <w:rsid w:val="008064E5"/>
    <w:rsid w:val="00811A7C"/>
    <w:rsid w:val="00813774"/>
    <w:rsid w:val="008146B9"/>
    <w:rsid w:val="00814716"/>
    <w:rsid w:val="00815718"/>
    <w:rsid w:val="008159B1"/>
    <w:rsid w:val="00820DBF"/>
    <w:rsid w:val="008211B6"/>
    <w:rsid w:val="008222DF"/>
    <w:rsid w:val="00822DB8"/>
    <w:rsid w:val="00825388"/>
    <w:rsid w:val="00825E45"/>
    <w:rsid w:val="0083066A"/>
    <w:rsid w:val="00831E58"/>
    <w:rsid w:val="00833111"/>
    <w:rsid w:val="0083554F"/>
    <w:rsid w:val="00836315"/>
    <w:rsid w:val="00837DB8"/>
    <w:rsid w:val="00840598"/>
    <w:rsid w:val="00844428"/>
    <w:rsid w:val="00845732"/>
    <w:rsid w:val="00846CBA"/>
    <w:rsid w:val="00851CBB"/>
    <w:rsid w:val="00855AF8"/>
    <w:rsid w:val="008577F0"/>
    <w:rsid w:val="00860D0A"/>
    <w:rsid w:val="00861EA4"/>
    <w:rsid w:val="00862AFA"/>
    <w:rsid w:val="00863700"/>
    <w:rsid w:val="0086567A"/>
    <w:rsid w:val="00865D16"/>
    <w:rsid w:val="00866683"/>
    <w:rsid w:val="00867C2A"/>
    <w:rsid w:val="00867F7D"/>
    <w:rsid w:val="00870546"/>
    <w:rsid w:val="00870C53"/>
    <w:rsid w:val="00871558"/>
    <w:rsid w:val="00871F58"/>
    <w:rsid w:val="00872FCD"/>
    <w:rsid w:val="008731C9"/>
    <w:rsid w:val="00875139"/>
    <w:rsid w:val="0087559E"/>
    <w:rsid w:val="008756B2"/>
    <w:rsid w:val="00875D1D"/>
    <w:rsid w:val="00876AB0"/>
    <w:rsid w:val="00882425"/>
    <w:rsid w:val="00882780"/>
    <w:rsid w:val="008829FA"/>
    <w:rsid w:val="00882F18"/>
    <w:rsid w:val="0088344B"/>
    <w:rsid w:val="00883852"/>
    <w:rsid w:val="00887996"/>
    <w:rsid w:val="008879E9"/>
    <w:rsid w:val="008919FA"/>
    <w:rsid w:val="008922A4"/>
    <w:rsid w:val="00894205"/>
    <w:rsid w:val="008948CA"/>
    <w:rsid w:val="008966F6"/>
    <w:rsid w:val="00896FEC"/>
    <w:rsid w:val="008979C6"/>
    <w:rsid w:val="008A4F4D"/>
    <w:rsid w:val="008A5259"/>
    <w:rsid w:val="008B0514"/>
    <w:rsid w:val="008B12D0"/>
    <w:rsid w:val="008B3E44"/>
    <w:rsid w:val="008B3F63"/>
    <w:rsid w:val="008B4257"/>
    <w:rsid w:val="008B7827"/>
    <w:rsid w:val="008B7853"/>
    <w:rsid w:val="008C1017"/>
    <w:rsid w:val="008C2395"/>
    <w:rsid w:val="008C291E"/>
    <w:rsid w:val="008C2C73"/>
    <w:rsid w:val="008C3C49"/>
    <w:rsid w:val="008C77C6"/>
    <w:rsid w:val="008D0A86"/>
    <w:rsid w:val="008D2D94"/>
    <w:rsid w:val="008D552A"/>
    <w:rsid w:val="008D6EF1"/>
    <w:rsid w:val="008D7189"/>
    <w:rsid w:val="008D797C"/>
    <w:rsid w:val="008D7BA0"/>
    <w:rsid w:val="008E0015"/>
    <w:rsid w:val="008E0FC4"/>
    <w:rsid w:val="008E171C"/>
    <w:rsid w:val="008E1A2B"/>
    <w:rsid w:val="008E5CC2"/>
    <w:rsid w:val="008E7202"/>
    <w:rsid w:val="008E790D"/>
    <w:rsid w:val="008F0904"/>
    <w:rsid w:val="008F2690"/>
    <w:rsid w:val="008F28BE"/>
    <w:rsid w:val="008F2D71"/>
    <w:rsid w:val="008F3E4A"/>
    <w:rsid w:val="008F4F09"/>
    <w:rsid w:val="008F5836"/>
    <w:rsid w:val="008F6239"/>
    <w:rsid w:val="008F6BB4"/>
    <w:rsid w:val="008F7DEB"/>
    <w:rsid w:val="009017D6"/>
    <w:rsid w:val="00902D7C"/>
    <w:rsid w:val="00907DB5"/>
    <w:rsid w:val="009106F9"/>
    <w:rsid w:val="00911FD9"/>
    <w:rsid w:val="00912CC8"/>
    <w:rsid w:val="00912D64"/>
    <w:rsid w:val="00913651"/>
    <w:rsid w:val="00914141"/>
    <w:rsid w:val="00914773"/>
    <w:rsid w:val="00914D97"/>
    <w:rsid w:val="00916784"/>
    <w:rsid w:val="00916934"/>
    <w:rsid w:val="00917E2E"/>
    <w:rsid w:val="009228BE"/>
    <w:rsid w:val="009247D4"/>
    <w:rsid w:val="0092501E"/>
    <w:rsid w:val="00930456"/>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23D"/>
    <w:rsid w:val="00965D58"/>
    <w:rsid w:val="00966AFB"/>
    <w:rsid w:val="00966DAC"/>
    <w:rsid w:val="00966E9B"/>
    <w:rsid w:val="009750F0"/>
    <w:rsid w:val="0097543A"/>
    <w:rsid w:val="00975650"/>
    <w:rsid w:val="00975F20"/>
    <w:rsid w:val="00976B03"/>
    <w:rsid w:val="009833B0"/>
    <w:rsid w:val="00984C8B"/>
    <w:rsid w:val="009863CE"/>
    <w:rsid w:val="00987740"/>
    <w:rsid w:val="00987C1F"/>
    <w:rsid w:val="00991DAC"/>
    <w:rsid w:val="009926B6"/>
    <w:rsid w:val="009943F3"/>
    <w:rsid w:val="0099496E"/>
    <w:rsid w:val="009955B7"/>
    <w:rsid w:val="00995E94"/>
    <w:rsid w:val="00997680"/>
    <w:rsid w:val="009A1270"/>
    <w:rsid w:val="009A246E"/>
    <w:rsid w:val="009A30C6"/>
    <w:rsid w:val="009B1044"/>
    <w:rsid w:val="009B225E"/>
    <w:rsid w:val="009B3EA0"/>
    <w:rsid w:val="009B55E2"/>
    <w:rsid w:val="009C0CB9"/>
    <w:rsid w:val="009C2950"/>
    <w:rsid w:val="009C4B66"/>
    <w:rsid w:val="009C51E1"/>
    <w:rsid w:val="009C536C"/>
    <w:rsid w:val="009C5C15"/>
    <w:rsid w:val="009C6FFB"/>
    <w:rsid w:val="009D2231"/>
    <w:rsid w:val="009D3030"/>
    <w:rsid w:val="009D35E8"/>
    <w:rsid w:val="009D3C74"/>
    <w:rsid w:val="009D52EB"/>
    <w:rsid w:val="009D580B"/>
    <w:rsid w:val="009D713C"/>
    <w:rsid w:val="009D7EBE"/>
    <w:rsid w:val="009E0337"/>
    <w:rsid w:val="009E10AA"/>
    <w:rsid w:val="009E49C0"/>
    <w:rsid w:val="009E4CBE"/>
    <w:rsid w:val="009E4FE7"/>
    <w:rsid w:val="009E6538"/>
    <w:rsid w:val="009F02C7"/>
    <w:rsid w:val="009F0573"/>
    <w:rsid w:val="009F0831"/>
    <w:rsid w:val="009F0941"/>
    <w:rsid w:val="009F116B"/>
    <w:rsid w:val="009F1522"/>
    <w:rsid w:val="009F1E5D"/>
    <w:rsid w:val="009F2C05"/>
    <w:rsid w:val="009F31B9"/>
    <w:rsid w:val="009F4180"/>
    <w:rsid w:val="009F71B3"/>
    <w:rsid w:val="00A00B9F"/>
    <w:rsid w:val="00A01054"/>
    <w:rsid w:val="00A02077"/>
    <w:rsid w:val="00A02E39"/>
    <w:rsid w:val="00A04379"/>
    <w:rsid w:val="00A04558"/>
    <w:rsid w:val="00A04F9C"/>
    <w:rsid w:val="00A0759F"/>
    <w:rsid w:val="00A07AE2"/>
    <w:rsid w:val="00A130E4"/>
    <w:rsid w:val="00A14EBC"/>
    <w:rsid w:val="00A15983"/>
    <w:rsid w:val="00A20935"/>
    <w:rsid w:val="00A20F66"/>
    <w:rsid w:val="00A2208A"/>
    <w:rsid w:val="00A22819"/>
    <w:rsid w:val="00A236DD"/>
    <w:rsid w:val="00A24150"/>
    <w:rsid w:val="00A27525"/>
    <w:rsid w:val="00A32070"/>
    <w:rsid w:val="00A33A08"/>
    <w:rsid w:val="00A33D3A"/>
    <w:rsid w:val="00A353DC"/>
    <w:rsid w:val="00A40BA0"/>
    <w:rsid w:val="00A42596"/>
    <w:rsid w:val="00A43DCF"/>
    <w:rsid w:val="00A44C02"/>
    <w:rsid w:val="00A4537F"/>
    <w:rsid w:val="00A50225"/>
    <w:rsid w:val="00A55AF2"/>
    <w:rsid w:val="00A56901"/>
    <w:rsid w:val="00A57C7C"/>
    <w:rsid w:val="00A60934"/>
    <w:rsid w:val="00A61250"/>
    <w:rsid w:val="00A62362"/>
    <w:rsid w:val="00A62817"/>
    <w:rsid w:val="00A63A28"/>
    <w:rsid w:val="00A63C08"/>
    <w:rsid w:val="00A64C86"/>
    <w:rsid w:val="00A67985"/>
    <w:rsid w:val="00A6798F"/>
    <w:rsid w:val="00A717D1"/>
    <w:rsid w:val="00A7325E"/>
    <w:rsid w:val="00A73DB3"/>
    <w:rsid w:val="00A73DEC"/>
    <w:rsid w:val="00A75C18"/>
    <w:rsid w:val="00A76246"/>
    <w:rsid w:val="00A76DBE"/>
    <w:rsid w:val="00A76DEB"/>
    <w:rsid w:val="00A777EC"/>
    <w:rsid w:val="00A802ED"/>
    <w:rsid w:val="00A8281C"/>
    <w:rsid w:val="00A8311E"/>
    <w:rsid w:val="00A83A48"/>
    <w:rsid w:val="00A87C7B"/>
    <w:rsid w:val="00A91D60"/>
    <w:rsid w:val="00A95090"/>
    <w:rsid w:val="00A9514D"/>
    <w:rsid w:val="00A96690"/>
    <w:rsid w:val="00A97BF8"/>
    <w:rsid w:val="00AA04CC"/>
    <w:rsid w:val="00AA0D07"/>
    <w:rsid w:val="00AA0F9B"/>
    <w:rsid w:val="00AA3AF8"/>
    <w:rsid w:val="00AA4A05"/>
    <w:rsid w:val="00AA56D9"/>
    <w:rsid w:val="00AA66CB"/>
    <w:rsid w:val="00AA6FCB"/>
    <w:rsid w:val="00AA7167"/>
    <w:rsid w:val="00AA75F0"/>
    <w:rsid w:val="00AA788A"/>
    <w:rsid w:val="00AB0840"/>
    <w:rsid w:val="00AB0D1B"/>
    <w:rsid w:val="00AB16E7"/>
    <w:rsid w:val="00AB263D"/>
    <w:rsid w:val="00AB2BBC"/>
    <w:rsid w:val="00AB3CDD"/>
    <w:rsid w:val="00AB4ACC"/>
    <w:rsid w:val="00AB537D"/>
    <w:rsid w:val="00AB5A79"/>
    <w:rsid w:val="00AB7EB0"/>
    <w:rsid w:val="00AC14AB"/>
    <w:rsid w:val="00AC4279"/>
    <w:rsid w:val="00AC51D3"/>
    <w:rsid w:val="00AC5870"/>
    <w:rsid w:val="00AC78CA"/>
    <w:rsid w:val="00AC7A82"/>
    <w:rsid w:val="00AD1373"/>
    <w:rsid w:val="00AD2B85"/>
    <w:rsid w:val="00AD6456"/>
    <w:rsid w:val="00AD74BF"/>
    <w:rsid w:val="00AE18A0"/>
    <w:rsid w:val="00AE376A"/>
    <w:rsid w:val="00AE3E63"/>
    <w:rsid w:val="00AE4566"/>
    <w:rsid w:val="00AE47C3"/>
    <w:rsid w:val="00AF0048"/>
    <w:rsid w:val="00AF2B58"/>
    <w:rsid w:val="00AF3ECB"/>
    <w:rsid w:val="00AF452D"/>
    <w:rsid w:val="00AF4D77"/>
    <w:rsid w:val="00AF60AE"/>
    <w:rsid w:val="00AF6DBB"/>
    <w:rsid w:val="00AF6F5A"/>
    <w:rsid w:val="00B050D3"/>
    <w:rsid w:val="00B05ACB"/>
    <w:rsid w:val="00B05B25"/>
    <w:rsid w:val="00B06F5E"/>
    <w:rsid w:val="00B11E41"/>
    <w:rsid w:val="00B12EBD"/>
    <w:rsid w:val="00B13078"/>
    <w:rsid w:val="00B130F2"/>
    <w:rsid w:val="00B13253"/>
    <w:rsid w:val="00B1538B"/>
    <w:rsid w:val="00B16F7D"/>
    <w:rsid w:val="00B1788D"/>
    <w:rsid w:val="00B206F3"/>
    <w:rsid w:val="00B20B88"/>
    <w:rsid w:val="00B2126A"/>
    <w:rsid w:val="00B240D0"/>
    <w:rsid w:val="00B254A5"/>
    <w:rsid w:val="00B277E9"/>
    <w:rsid w:val="00B27923"/>
    <w:rsid w:val="00B30F45"/>
    <w:rsid w:val="00B3129D"/>
    <w:rsid w:val="00B319AF"/>
    <w:rsid w:val="00B31F06"/>
    <w:rsid w:val="00B32B54"/>
    <w:rsid w:val="00B337D5"/>
    <w:rsid w:val="00B35629"/>
    <w:rsid w:val="00B35B3C"/>
    <w:rsid w:val="00B37C19"/>
    <w:rsid w:val="00B413A7"/>
    <w:rsid w:val="00B42131"/>
    <w:rsid w:val="00B4703A"/>
    <w:rsid w:val="00B50A51"/>
    <w:rsid w:val="00B548F0"/>
    <w:rsid w:val="00B55C47"/>
    <w:rsid w:val="00B57FE5"/>
    <w:rsid w:val="00B60110"/>
    <w:rsid w:val="00B61206"/>
    <w:rsid w:val="00B618F7"/>
    <w:rsid w:val="00B6395C"/>
    <w:rsid w:val="00B64B65"/>
    <w:rsid w:val="00B65660"/>
    <w:rsid w:val="00B65E1E"/>
    <w:rsid w:val="00B67FA8"/>
    <w:rsid w:val="00B70882"/>
    <w:rsid w:val="00B73093"/>
    <w:rsid w:val="00B75570"/>
    <w:rsid w:val="00B757DF"/>
    <w:rsid w:val="00B76CE0"/>
    <w:rsid w:val="00B77425"/>
    <w:rsid w:val="00B8042F"/>
    <w:rsid w:val="00B80FDD"/>
    <w:rsid w:val="00B81E4C"/>
    <w:rsid w:val="00B81FC7"/>
    <w:rsid w:val="00B8385A"/>
    <w:rsid w:val="00B838DA"/>
    <w:rsid w:val="00B846F3"/>
    <w:rsid w:val="00B901E6"/>
    <w:rsid w:val="00B92145"/>
    <w:rsid w:val="00B92991"/>
    <w:rsid w:val="00B92F4B"/>
    <w:rsid w:val="00B96064"/>
    <w:rsid w:val="00B9692F"/>
    <w:rsid w:val="00B97827"/>
    <w:rsid w:val="00BA1072"/>
    <w:rsid w:val="00BA1726"/>
    <w:rsid w:val="00BA1812"/>
    <w:rsid w:val="00BA2624"/>
    <w:rsid w:val="00BB0FAA"/>
    <w:rsid w:val="00BB1E78"/>
    <w:rsid w:val="00BB23E4"/>
    <w:rsid w:val="00BB2E34"/>
    <w:rsid w:val="00BB2F5E"/>
    <w:rsid w:val="00BB567F"/>
    <w:rsid w:val="00BB5830"/>
    <w:rsid w:val="00BB601B"/>
    <w:rsid w:val="00BB61DB"/>
    <w:rsid w:val="00BB6A4C"/>
    <w:rsid w:val="00BC0823"/>
    <w:rsid w:val="00BC0850"/>
    <w:rsid w:val="00BC08FC"/>
    <w:rsid w:val="00BC467D"/>
    <w:rsid w:val="00BC4D07"/>
    <w:rsid w:val="00BC6E8D"/>
    <w:rsid w:val="00BC751C"/>
    <w:rsid w:val="00BD0D1A"/>
    <w:rsid w:val="00BD13E2"/>
    <w:rsid w:val="00BD1B6F"/>
    <w:rsid w:val="00BD26DB"/>
    <w:rsid w:val="00BD2ECF"/>
    <w:rsid w:val="00BD3489"/>
    <w:rsid w:val="00BD4226"/>
    <w:rsid w:val="00BD4781"/>
    <w:rsid w:val="00BD4C3D"/>
    <w:rsid w:val="00BD55A2"/>
    <w:rsid w:val="00BD6319"/>
    <w:rsid w:val="00BD73CC"/>
    <w:rsid w:val="00BE29DD"/>
    <w:rsid w:val="00BE5364"/>
    <w:rsid w:val="00BF1935"/>
    <w:rsid w:val="00BF268B"/>
    <w:rsid w:val="00BF3FA7"/>
    <w:rsid w:val="00BF7A2F"/>
    <w:rsid w:val="00C0043D"/>
    <w:rsid w:val="00C006B0"/>
    <w:rsid w:val="00C0127E"/>
    <w:rsid w:val="00C02E85"/>
    <w:rsid w:val="00C04CEB"/>
    <w:rsid w:val="00C074A2"/>
    <w:rsid w:val="00C12EA5"/>
    <w:rsid w:val="00C1401C"/>
    <w:rsid w:val="00C142E1"/>
    <w:rsid w:val="00C14F5D"/>
    <w:rsid w:val="00C17423"/>
    <w:rsid w:val="00C22320"/>
    <w:rsid w:val="00C22756"/>
    <w:rsid w:val="00C22DD2"/>
    <w:rsid w:val="00C24153"/>
    <w:rsid w:val="00C25111"/>
    <w:rsid w:val="00C253B8"/>
    <w:rsid w:val="00C27A92"/>
    <w:rsid w:val="00C301A2"/>
    <w:rsid w:val="00C3037E"/>
    <w:rsid w:val="00C30491"/>
    <w:rsid w:val="00C30ED0"/>
    <w:rsid w:val="00C31E50"/>
    <w:rsid w:val="00C32F3C"/>
    <w:rsid w:val="00C33356"/>
    <w:rsid w:val="00C34B92"/>
    <w:rsid w:val="00C34C4D"/>
    <w:rsid w:val="00C42A8B"/>
    <w:rsid w:val="00C42B0B"/>
    <w:rsid w:val="00C43A48"/>
    <w:rsid w:val="00C45247"/>
    <w:rsid w:val="00C45B5A"/>
    <w:rsid w:val="00C46260"/>
    <w:rsid w:val="00C47016"/>
    <w:rsid w:val="00C478DD"/>
    <w:rsid w:val="00C50026"/>
    <w:rsid w:val="00C5050C"/>
    <w:rsid w:val="00C520BF"/>
    <w:rsid w:val="00C53222"/>
    <w:rsid w:val="00C55F07"/>
    <w:rsid w:val="00C56860"/>
    <w:rsid w:val="00C572CF"/>
    <w:rsid w:val="00C57354"/>
    <w:rsid w:val="00C579AC"/>
    <w:rsid w:val="00C57CA3"/>
    <w:rsid w:val="00C60D58"/>
    <w:rsid w:val="00C62A0A"/>
    <w:rsid w:val="00C6340E"/>
    <w:rsid w:val="00C65951"/>
    <w:rsid w:val="00C665B6"/>
    <w:rsid w:val="00C66AEC"/>
    <w:rsid w:val="00C67824"/>
    <w:rsid w:val="00C70448"/>
    <w:rsid w:val="00C72138"/>
    <w:rsid w:val="00C72ADE"/>
    <w:rsid w:val="00C72DE3"/>
    <w:rsid w:val="00C73F76"/>
    <w:rsid w:val="00C75C55"/>
    <w:rsid w:val="00C767A6"/>
    <w:rsid w:val="00C7683E"/>
    <w:rsid w:val="00C77B2F"/>
    <w:rsid w:val="00C77EBF"/>
    <w:rsid w:val="00C802EE"/>
    <w:rsid w:val="00C8107C"/>
    <w:rsid w:val="00C829FB"/>
    <w:rsid w:val="00C8381D"/>
    <w:rsid w:val="00C83A62"/>
    <w:rsid w:val="00C8582C"/>
    <w:rsid w:val="00C85E97"/>
    <w:rsid w:val="00C94068"/>
    <w:rsid w:val="00C94B58"/>
    <w:rsid w:val="00C963F9"/>
    <w:rsid w:val="00C97269"/>
    <w:rsid w:val="00C9784A"/>
    <w:rsid w:val="00C97B69"/>
    <w:rsid w:val="00CA1045"/>
    <w:rsid w:val="00CA2954"/>
    <w:rsid w:val="00CA29BA"/>
    <w:rsid w:val="00CA4CB3"/>
    <w:rsid w:val="00CA5316"/>
    <w:rsid w:val="00CB0D44"/>
    <w:rsid w:val="00CB0F3F"/>
    <w:rsid w:val="00CB415C"/>
    <w:rsid w:val="00CB4E6E"/>
    <w:rsid w:val="00CB63DF"/>
    <w:rsid w:val="00CB6C80"/>
    <w:rsid w:val="00CB707F"/>
    <w:rsid w:val="00CC40C2"/>
    <w:rsid w:val="00CC49EA"/>
    <w:rsid w:val="00CC53B5"/>
    <w:rsid w:val="00CC6B35"/>
    <w:rsid w:val="00CC6DB6"/>
    <w:rsid w:val="00CD04C0"/>
    <w:rsid w:val="00CD1034"/>
    <w:rsid w:val="00CD46C7"/>
    <w:rsid w:val="00CD6B1A"/>
    <w:rsid w:val="00CD7E41"/>
    <w:rsid w:val="00CE0D0F"/>
    <w:rsid w:val="00CE2567"/>
    <w:rsid w:val="00CE50A5"/>
    <w:rsid w:val="00CE5E64"/>
    <w:rsid w:val="00CE6A12"/>
    <w:rsid w:val="00CE7B33"/>
    <w:rsid w:val="00CF1275"/>
    <w:rsid w:val="00CF23C9"/>
    <w:rsid w:val="00CF3ECE"/>
    <w:rsid w:val="00CF41D2"/>
    <w:rsid w:val="00D00105"/>
    <w:rsid w:val="00D0035A"/>
    <w:rsid w:val="00D00445"/>
    <w:rsid w:val="00D02305"/>
    <w:rsid w:val="00D04E43"/>
    <w:rsid w:val="00D04FCA"/>
    <w:rsid w:val="00D05BE4"/>
    <w:rsid w:val="00D071B9"/>
    <w:rsid w:val="00D121AD"/>
    <w:rsid w:val="00D132ED"/>
    <w:rsid w:val="00D15EF0"/>
    <w:rsid w:val="00D161AC"/>
    <w:rsid w:val="00D1738E"/>
    <w:rsid w:val="00D176E5"/>
    <w:rsid w:val="00D177B5"/>
    <w:rsid w:val="00D20074"/>
    <w:rsid w:val="00D204DC"/>
    <w:rsid w:val="00D23A0A"/>
    <w:rsid w:val="00D23C94"/>
    <w:rsid w:val="00D24042"/>
    <w:rsid w:val="00D27579"/>
    <w:rsid w:val="00D3301A"/>
    <w:rsid w:val="00D33E05"/>
    <w:rsid w:val="00D34A16"/>
    <w:rsid w:val="00D36BEA"/>
    <w:rsid w:val="00D3743C"/>
    <w:rsid w:val="00D4043B"/>
    <w:rsid w:val="00D40EF7"/>
    <w:rsid w:val="00D424E3"/>
    <w:rsid w:val="00D42662"/>
    <w:rsid w:val="00D42AF3"/>
    <w:rsid w:val="00D444AE"/>
    <w:rsid w:val="00D45BF1"/>
    <w:rsid w:val="00D4657F"/>
    <w:rsid w:val="00D512B6"/>
    <w:rsid w:val="00D52C2F"/>
    <w:rsid w:val="00D60B40"/>
    <w:rsid w:val="00D61605"/>
    <w:rsid w:val="00D6276B"/>
    <w:rsid w:val="00D63D63"/>
    <w:rsid w:val="00D6612F"/>
    <w:rsid w:val="00D66E80"/>
    <w:rsid w:val="00D674F3"/>
    <w:rsid w:val="00D6756B"/>
    <w:rsid w:val="00D701BC"/>
    <w:rsid w:val="00D71543"/>
    <w:rsid w:val="00D74F53"/>
    <w:rsid w:val="00D75F8F"/>
    <w:rsid w:val="00D76632"/>
    <w:rsid w:val="00D7749F"/>
    <w:rsid w:val="00D77AE7"/>
    <w:rsid w:val="00D8000F"/>
    <w:rsid w:val="00D81F96"/>
    <w:rsid w:val="00D821C8"/>
    <w:rsid w:val="00D83973"/>
    <w:rsid w:val="00D858B7"/>
    <w:rsid w:val="00D878BD"/>
    <w:rsid w:val="00D87B3C"/>
    <w:rsid w:val="00D91E61"/>
    <w:rsid w:val="00D930F3"/>
    <w:rsid w:val="00D9321A"/>
    <w:rsid w:val="00D97826"/>
    <w:rsid w:val="00DA1520"/>
    <w:rsid w:val="00DA326D"/>
    <w:rsid w:val="00DA4015"/>
    <w:rsid w:val="00DA613F"/>
    <w:rsid w:val="00DB0C18"/>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C7BAF"/>
    <w:rsid w:val="00DD194F"/>
    <w:rsid w:val="00DD1B9D"/>
    <w:rsid w:val="00DD524F"/>
    <w:rsid w:val="00DD6E41"/>
    <w:rsid w:val="00DD74FF"/>
    <w:rsid w:val="00DE3025"/>
    <w:rsid w:val="00DE3B47"/>
    <w:rsid w:val="00DE4E25"/>
    <w:rsid w:val="00DE6819"/>
    <w:rsid w:val="00DE6CE9"/>
    <w:rsid w:val="00DF11A3"/>
    <w:rsid w:val="00DF19E8"/>
    <w:rsid w:val="00DF443F"/>
    <w:rsid w:val="00DF4E89"/>
    <w:rsid w:val="00DF66C6"/>
    <w:rsid w:val="00E00CA2"/>
    <w:rsid w:val="00E01304"/>
    <w:rsid w:val="00E01FA1"/>
    <w:rsid w:val="00E03811"/>
    <w:rsid w:val="00E03F84"/>
    <w:rsid w:val="00E0522E"/>
    <w:rsid w:val="00E053C0"/>
    <w:rsid w:val="00E10AF0"/>
    <w:rsid w:val="00E10B00"/>
    <w:rsid w:val="00E11816"/>
    <w:rsid w:val="00E13759"/>
    <w:rsid w:val="00E13D12"/>
    <w:rsid w:val="00E15476"/>
    <w:rsid w:val="00E15AC0"/>
    <w:rsid w:val="00E15E59"/>
    <w:rsid w:val="00E173CA"/>
    <w:rsid w:val="00E17716"/>
    <w:rsid w:val="00E2017F"/>
    <w:rsid w:val="00E24D30"/>
    <w:rsid w:val="00E25B32"/>
    <w:rsid w:val="00E25BB0"/>
    <w:rsid w:val="00E25EF1"/>
    <w:rsid w:val="00E313CB"/>
    <w:rsid w:val="00E32C7A"/>
    <w:rsid w:val="00E33028"/>
    <w:rsid w:val="00E34070"/>
    <w:rsid w:val="00E35411"/>
    <w:rsid w:val="00E35ACC"/>
    <w:rsid w:val="00E36A15"/>
    <w:rsid w:val="00E37E67"/>
    <w:rsid w:val="00E4048A"/>
    <w:rsid w:val="00E408CF"/>
    <w:rsid w:val="00E41569"/>
    <w:rsid w:val="00E41929"/>
    <w:rsid w:val="00E419DC"/>
    <w:rsid w:val="00E42128"/>
    <w:rsid w:val="00E430A2"/>
    <w:rsid w:val="00E446E8"/>
    <w:rsid w:val="00E45AA7"/>
    <w:rsid w:val="00E466E3"/>
    <w:rsid w:val="00E50120"/>
    <w:rsid w:val="00E51BAD"/>
    <w:rsid w:val="00E52860"/>
    <w:rsid w:val="00E52D1B"/>
    <w:rsid w:val="00E5457D"/>
    <w:rsid w:val="00E5496D"/>
    <w:rsid w:val="00E56502"/>
    <w:rsid w:val="00E617F3"/>
    <w:rsid w:val="00E61903"/>
    <w:rsid w:val="00E644F2"/>
    <w:rsid w:val="00E66596"/>
    <w:rsid w:val="00E67A6F"/>
    <w:rsid w:val="00E67B86"/>
    <w:rsid w:val="00E736DC"/>
    <w:rsid w:val="00E740C8"/>
    <w:rsid w:val="00E74332"/>
    <w:rsid w:val="00E74BB0"/>
    <w:rsid w:val="00E74BBE"/>
    <w:rsid w:val="00E74BCE"/>
    <w:rsid w:val="00E76211"/>
    <w:rsid w:val="00E80403"/>
    <w:rsid w:val="00E80CFB"/>
    <w:rsid w:val="00E8179E"/>
    <w:rsid w:val="00E81A26"/>
    <w:rsid w:val="00E8563B"/>
    <w:rsid w:val="00E86372"/>
    <w:rsid w:val="00E910A0"/>
    <w:rsid w:val="00E925DB"/>
    <w:rsid w:val="00E929FE"/>
    <w:rsid w:val="00E92C72"/>
    <w:rsid w:val="00E932CE"/>
    <w:rsid w:val="00E94563"/>
    <w:rsid w:val="00E95051"/>
    <w:rsid w:val="00E960CD"/>
    <w:rsid w:val="00E971E7"/>
    <w:rsid w:val="00E9771D"/>
    <w:rsid w:val="00EA3129"/>
    <w:rsid w:val="00EA33A5"/>
    <w:rsid w:val="00EA4D76"/>
    <w:rsid w:val="00EA5264"/>
    <w:rsid w:val="00EA6A2B"/>
    <w:rsid w:val="00EA76CE"/>
    <w:rsid w:val="00EA7C9B"/>
    <w:rsid w:val="00EB1DCB"/>
    <w:rsid w:val="00EB21DE"/>
    <w:rsid w:val="00EB4866"/>
    <w:rsid w:val="00EB7838"/>
    <w:rsid w:val="00EB7CDF"/>
    <w:rsid w:val="00EC04F5"/>
    <w:rsid w:val="00EC0C9D"/>
    <w:rsid w:val="00EC1757"/>
    <w:rsid w:val="00EC1FEE"/>
    <w:rsid w:val="00EC472A"/>
    <w:rsid w:val="00EC5ADF"/>
    <w:rsid w:val="00EC5F39"/>
    <w:rsid w:val="00ED15C0"/>
    <w:rsid w:val="00ED533B"/>
    <w:rsid w:val="00ED5892"/>
    <w:rsid w:val="00EE0AC3"/>
    <w:rsid w:val="00EE0D98"/>
    <w:rsid w:val="00EE17A9"/>
    <w:rsid w:val="00EE17D7"/>
    <w:rsid w:val="00EE33CE"/>
    <w:rsid w:val="00EE42C5"/>
    <w:rsid w:val="00EE4801"/>
    <w:rsid w:val="00EE49E6"/>
    <w:rsid w:val="00EE51FD"/>
    <w:rsid w:val="00EE555F"/>
    <w:rsid w:val="00EE6715"/>
    <w:rsid w:val="00EE6EEE"/>
    <w:rsid w:val="00EE769F"/>
    <w:rsid w:val="00EF0BCA"/>
    <w:rsid w:val="00EF1BF6"/>
    <w:rsid w:val="00EF3EB5"/>
    <w:rsid w:val="00F002EE"/>
    <w:rsid w:val="00F00728"/>
    <w:rsid w:val="00F012A7"/>
    <w:rsid w:val="00F01760"/>
    <w:rsid w:val="00F01A55"/>
    <w:rsid w:val="00F0327E"/>
    <w:rsid w:val="00F046CA"/>
    <w:rsid w:val="00F0525C"/>
    <w:rsid w:val="00F06974"/>
    <w:rsid w:val="00F07012"/>
    <w:rsid w:val="00F10670"/>
    <w:rsid w:val="00F12AF0"/>
    <w:rsid w:val="00F13B85"/>
    <w:rsid w:val="00F222B3"/>
    <w:rsid w:val="00F22DB8"/>
    <w:rsid w:val="00F2354A"/>
    <w:rsid w:val="00F23C22"/>
    <w:rsid w:val="00F24631"/>
    <w:rsid w:val="00F254A4"/>
    <w:rsid w:val="00F2781E"/>
    <w:rsid w:val="00F30860"/>
    <w:rsid w:val="00F32C78"/>
    <w:rsid w:val="00F336EA"/>
    <w:rsid w:val="00F37787"/>
    <w:rsid w:val="00F409F0"/>
    <w:rsid w:val="00F40D01"/>
    <w:rsid w:val="00F410D4"/>
    <w:rsid w:val="00F422D9"/>
    <w:rsid w:val="00F438AA"/>
    <w:rsid w:val="00F4741C"/>
    <w:rsid w:val="00F50F3C"/>
    <w:rsid w:val="00F51556"/>
    <w:rsid w:val="00F51DFF"/>
    <w:rsid w:val="00F529C6"/>
    <w:rsid w:val="00F53078"/>
    <w:rsid w:val="00F54C48"/>
    <w:rsid w:val="00F56AA6"/>
    <w:rsid w:val="00F611E0"/>
    <w:rsid w:val="00F619BC"/>
    <w:rsid w:val="00F649E2"/>
    <w:rsid w:val="00F65070"/>
    <w:rsid w:val="00F651F2"/>
    <w:rsid w:val="00F667D6"/>
    <w:rsid w:val="00F678D1"/>
    <w:rsid w:val="00F71811"/>
    <w:rsid w:val="00F74627"/>
    <w:rsid w:val="00F747A8"/>
    <w:rsid w:val="00F74D26"/>
    <w:rsid w:val="00F7720E"/>
    <w:rsid w:val="00F81859"/>
    <w:rsid w:val="00F84F11"/>
    <w:rsid w:val="00F85F78"/>
    <w:rsid w:val="00F86B37"/>
    <w:rsid w:val="00F902D7"/>
    <w:rsid w:val="00F90336"/>
    <w:rsid w:val="00F90766"/>
    <w:rsid w:val="00F92924"/>
    <w:rsid w:val="00F92DD8"/>
    <w:rsid w:val="00F957A4"/>
    <w:rsid w:val="00F95D29"/>
    <w:rsid w:val="00F97BFF"/>
    <w:rsid w:val="00FA0367"/>
    <w:rsid w:val="00FA124E"/>
    <w:rsid w:val="00FA1560"/>
    <w:rsid w:val="00FA1E3D"/>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46C"/>
    <w:rsid w:val="00FC26EF"/>
    <w:rsid w:val="00FC27B2"/>
    <w:rsid w:val="00FC27FA"/>
    <w:rsid w:val="00FC45FA"/>
    <w:rsid w:val="00FC50C3"/>
    <w:rsid w:val="00FC5257"/>
    <w:rsid w:val="00FC6386"/>
    <w:rsid w:val="00FD272A"/>
    <w:rsid w:val="00FD35F8"/>
    <w:rsid w:val="00FD3753"/>
    <w:rsid w:val="00FD6C8C"/>
    <w:rsid w:val="00FE1AEC"/>
    <w:rsid w:val="00FE1D92"/>
    <w:rsid w:val="00FE3C99"/>
    <w:rsid w:val="00FE73F2"/>
    <w:rsid w:val="00FF02C3"/>
    <w:rsid w:val="00FF1D27"/>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C36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C6BCE"/>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entabelle5dunkelAkzent5">
    <w:name w:val="List Table 5 Dark Accent 5"/>
    <w:basedOn w:val="NormaleTabelle"/>
    <w:uiPriority w:val="50"/>
    <w:rsid w:val="006A7D2C"/>
    <w:rPr>
      <w:color w:val="FFFFFF" w:themeColor="background1"/>
    </w:rPr>
    <w:tblPr>
      <w:tblStyleRowBandSize w:val="1"/>
      <w:tblStyleColBandSize w:val="1"/>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Gitternetztabelle2Akzent1">
    <w:name w:val="Grid Table 2 Accent 1"/>
    <w:basedOn w:val="NormaleTabelle"/>
    <w:uiPriority w:val="47"/>
    <w:rsid w:val="006A7D2C"/>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itternetztabelle1hellAkzent1">
    <w:name w:val="Grid Table 1 Light Accent 1"/>
    <w:basedOn w:val="NormaleTabelle"/>
    <w:uiPriority w:val="46"/>
    <w:rsid w:val="006A7D2C"/>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Listennummer4">
    <w:name w:val="List Number 4"/>
    <w:basedOn w:val="Standard"/>
    <w:rsid w:val="00765F40"/>
    <w:pPr>
      <w:numPr>
        <w:numId w:val="9"/>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paragraph" w:styleId="berarbeitung">
    <w:name w:val="Revision"/>
    <w:hidden/>
    <w:uiPriority w:val="99"/>
    <w:semiHidden/>
    <w:rsid w:val="004860AF"/>
    <w:rPr>
      <w:rFonts w:ascii="Arial" w:hAnsi="Arial" w:cs="Arial"/>
      <w:sz w:val="22"/>
      <w:szCs w:val="22"/>
      <w:lang w:val="en-US" w:eastAsia="zh-CN"/>
    </w:rPr>
  </w:style>
  <w:style w:type="paragraph" w:customStyle="1" w:styleId="Proposals">
    <w:name w:val="Proposals"/>
    <w:basedOn w:val="Standard"/>
    <w:link w:val="Proposals0"/>
    <w:qFormat/>
    <w:rsid w:val="008922A4"/>
    <w:pPr>
      <w:spacing w:beforeLines="100" w:before="100" w:afterLines="100" w:after="100" w:line="240" w:lineRule="auto"/>
    </w:pPr>
    <w:rPr>
      <w:rFonts w:ascii="Times New Roman" w:eastAsiaTheme="minorEastAsia" w:hAnsi="Times New Roman" w:cs="Times New Roman"/>
      <w:b/>
      <w:bCs/>
      <w:i/>
      <w:iCs/>
      <w:sz w:val="20"/>
      <w:szCs w:val="20"/>
      <w:lang w:eastAsia="ja-JP"/>
    </w:rPr>
  </w:style>
  <w:style w:type="character" w:customStyle="1" w:styleId="Proposals0">
    <w:name w:val="Proposals (文字)"/>
    <w:basedOn w:val="Absatz-Standardschriftart"/>
    <w:link w:val="Proposals"/>
    <w:rsid w:val="008922A4"/>
    <w:rPr>
      <w:rFonts w:ascii="Times New Roman" w:eastAsiaTheme="minorEastAsia" w:hAnsi="Times New Roman"/>
      <w:b/>
      <w:bCs/>
      <w:i/>
      <w:iCs/>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255359713">
      <w:bodyDiv w:val="1"/>
      <w:marLeft w:val="0"/>
      <w:marRight w:val="0"/>
      <w:marTop w:val="0"/>
      <w:marBottom w:val="0"/>
      <w:divBdr>
        <w:top w:val="none" w:sz="0" w:space="0" w:color="auto"/>
        <w:left w:val="none" w:sz="0" w:space="0" w:color="auto"/>
        <w:bottom w:val="none" w:sz="0" w:space="0" w:color="auto"/>
        <w:right w:val="none" w:sz="0" w:space="0" w:color="auto"/>
      </w:divBdr>
    </w:div>
    <w:div w:id="260382537">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59651275">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063911986">
      <w:bodyDiv w:val="1"/>
      <w:marLeft w:val="0"/>
      <w:marRight w:val="0"/>
      <w:marTop w:val="0"/>
      <w:marBottom w:val="0"/>
      <w:divBdr>
        <w:top w:val="none" w:sz="0" w:space="0" w:color="auto"/>
        <w:left w:val="none" w:sz="0" w:space="0" w:color="auto"/>
        <w:bottom w:val="none" w:sz="0" w:space="0" w:color="auto"/>
        <w:right w:val="none" w:sz="0" w:space="0" w:color="auto"/>
      </w:divBdr>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1804EE-5A7D-4836-B5D6-95129C5E9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751</Words>
  <Characters>4282</Characters>
  <Application>Microsoft Office Word</Application>
  <DocSecurity>0</DocSecurity>
  <Lines>35</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5023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2021-03-02T22:24:00Z</dcterms:created>
  <dcterms:modified xsi:type="dcterms:W3CDTF">2021-03-03T09:02:00Z</dcterms:modified>
  <cp:category/>
</cp:coreProperties>
</file>